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BA96" w14:textId="77777777" w:rsidR="00EF6C69" w:rsidRPr="00187ADA" w:rsidRDefault="00EF6C69" w:rsidP="00720535">
      <w:pPr>
        <w:pStyle w:val="Bezriadkovania"/>
        <w:widowControl/>
        <w:spacing w:line="276" w:lineRule="auto"/>
        <w:jc w:val="center"/>
        <w:rPr>
          <w:rFonts w:eastAsia="Trebuchet MS" w:cstheme="minorHAnsi"/>
          <w:b/>
          <w:sz w:val="28"/>
          <w:szCs w:val="28"/>
          <w:lang w:val="sk-SK"/>
        </w:rPr>
      </w:pPr>
      <w:bookmarkStart w:id="0" w:name="bookmark4"/>
      <w:r w:rsidRPr="00187ADA">
        <w:rPr>
          <w:rFonts w:eastAsia="Trebuchet MS" w:cstheme="minorHAnsi"/>
          <w:b/>
          <w:sz w:val="28"/>
          <w:szCs w:val="28"/>
          <w:lang w:val="sk-SK"/>
        </w:rPr>
        <w:t>RÁMCOVÁ DISTRIBUČNÁ ZMLUVA</w:t>
      </w:r>
    </w:p>
    <w:p w14:paraId="49D7FD7C" w14:textId="77777777" w:rsidR="00EF6C69" w:rsidRPr="00187ADA" w:rsidRDefault="00EF6C69" w:rsidP="00720535">
      <w:pPr>
        <w:pStyle w:val="Nadpis1"/>
        <w:widowControl/>
        <w:spacing w:line="276" w:lineRule="auto"/>
        <w:ind w:left="0"/>
        <w:jc w:val="center"/>
        <w:rPr>
          <w:rFonts w:asciiTheme="minorHAnsi" w:hAnsiTheme="minorHAnsi" w:cstheme="minorHAnsi"/>
          <w:sz w:val="28"/>
          <w:szCs w:val="28"/>
          <w:lang w:val="sk-SK"/>
        </w:rPr>
      </w:pPr>
      <w:r w:rsidRPr="00187ADA">
        <w:rPr>
          <w:rFonts w:asciiTheme="minorHAnsi" w:hAnsiTheme="minorHAnsi" w:cstheme="minorHAnsi"/>
          <w:sz w:val="28"/>
          <w:szCs w:val="28"/>
          <w:lang w:val="sk-SK"/>
        </w:rPr>
        <w:t>(ďalej len</w:t>
      </w:r>
      <w:r w:rsidRPr="00187ADA">
        <w:rPr>
          <w:rFonts w:asciiTheme="minorHAnsi" w:hAnsiTheme="minorHAnsi" w:cstheme="minorHAnsi"/>
          <w:spacing w:val="-7"/>
          <w:sz w:val="28"/>
          <w:szCs w:val="28"/>
          <w:lang w:val="sk-SK"/>
        </w:rPr>
        <w:t xml:space="preserve"> </w:t>
      </w:r>
      <w:r w:rsidRPr="00187ADA">
        <w:rPr>
          <w:rFonts w:asciiTheme="minorHAnsi" w:hAnsiTheme="minorHAnsi" w:cstheme="minorHAnsi"/>
          <w:sz w:val="28"/>
          <w:szCs w:val="28"/>
          <w:lang w:val="sk-SK"/>
        </w:rPr>
        <w:t>„</w:t>
      </w:r>
      <w:r w:rsidRPr="00187ADA">
        <w:rPr>
          <w:rFonts w:asciiTheme="minorHAnsi" w:hAnsiTheme="minorHAnsi" w:cstheme="minorHAnsi"/>
          <w:b/>
          <w:sz w:val="28"/>
          <w:szCs w:val="28"/>
          <w:lang w:val="sk-SK"/>
        </w:rPr>
        <w:t>Zmluva</w:t>
      </w:r>
      <w:r w:rsidRPr="00187ADA">
        <w:rPr>
          <w:rFonts w:asciiTheme="minorHAnsi" w:hAnsiTheme="minorHAnsi" w:cstheme="minorHAnsi"/>
          <w:sz w:val="28"/>
          <w:szCs w:val="28"/>
          <w:lang w:val="sk-SK"/>
        </w:rPr>
        <w:t>“)</w:t>
      </w:r>
    </w:p>
    <w:p w14:paraId="7E245496" w14:textId="77777777" w:rsidR="00EF6C69" w:rsidRPr="00187ADA" w:rsidRDefault="00EF6C69" w:rsidP="00720535">
      <w:pPr>
        <w:pStyle w:val="Nadpis1"/>
        <w:widowControl/>
        <w:spacing w:line="276" w:lineRule="auto"/>
        <w:ind w:left="373" w:firstLine="62"/>
        <w:jc w:val="center"/>
        <w:rPr>
          <w:rFonts w:asciiTheme="minorHAnsi" w:hAnsiTheme="minorHAnsi" w:cstheme="minorHAnsi"/>
          <w:lang w:val="sk-SK"/>
        </w:rPr>
      </w:pPr>
    </w:p>
    <w:p w14:paraId="52CDF6D4" w14:textId="04CD2BB2" w:rsidR="00EF6C69" w:rsidRPr="000D3134" w:rsidRDefault="00EF6C69" w:rsidP="00720535">
      <w:pPr>
        <w:pStyle w:val="Nadpis1"/>
        <w:widowControl/>
        <w:spacing w:line="276" w:lineRule="auto"/>
        <w:ind w:left="0"/>
        <w:jc w:val="center"/>
        <w:rPr>
          <w:rFonts w:asciiTheme="minorHAnsi" w:hAnsiTheme="minorHAnsi" w:cstheme="minorHAnsi"/>
          <w:i/>
          <w:sz w:val="20"/>
          <w:szCs w:val="20"/>
          <w:lang w:val="sk-SK"/>
        </w:rPr>
      </w:pPr>
      <w:r w:rsidRPr="000D3134">
        <w:rPr>
          <w:rFonts w:asciiTheme="minorHAnsi" w:hAnsiTheme="minorHAnsi" w:cstheme="minorHAnsi"/>
          <w:i/>
          <w:sz w:val="20"/>
          <w:szCs w:val="20"/>
          <w:lang w:val="sk-SK"/>
        </w:rPr>
        <w:t>uza</w:t>
      </w:r>
      <w:r w:rsidR="00692360" w:rsidRPr="000D3134">
        <w:rPr>
          <w:rFonts w:asciiTheme="minorHAnsi" w:hAnsiTheme="minorHAnsi" w:cstheme="minorHAnsi"/>
          <w:i/>
          <w:sz w:val="20"/>
          <w:szCs w:val="20"/>
          <w:lang w:val="sk-SK"/>
        </w:rPr>
        <w:t>tvoren</w:t>
      </w:r>
      <w:r w:rsidRPr="000D3134">
        <w:rPr>
          <w:rFonts w:asciiTheme="minorHAnsi" w:hAnsiTheme="minorHAnsi" w:cstheme="minorHAnsi"/>
          <w:i/>
          <w:sz w:val="20"/>
          <w:szCs w:val="20"/>
          <w:lang w:val="sk-SK"/>
        </w:rPr>
        <w:t>á v zmysle ustanovení § 26 ods. 5 zákona č. 251/2012 Z. z. o energetike a o zmene a doplnení niektorých zákonov v znení neskorších predpisov (ďalej len „</w:t>
      </w:r>
      <w:r w:rsidRPr="000D3134">
        <w:rPr>
          <w:rFonts w:asciiTheme="minorHAnsi" w:hAnsiTheme="minorHAnsi" w:cstheme="minorHAnsi"/>
          <w:b/>
          <w:i/>
          <w:sz w:val="20"/>
          <w:szCs w:val="20"/>
          <w:lang w:val="sk-SK"/>
        </w:rPr>
        <w:t>Zákon o energetike</w:t>
      </w:r>
      <w:r w:rsidRPr="000D3134">
        <w:rPr>
          <w:rFonts w:asciiTheme="minorHAnsi" w:hAnsiTheme="minorHAnsi" w:cstheme="minorHAnsi"/>
          <w:i/>
          <w:sz w:val="20"/>
          <w:szCs w:val="20"/>
          <w:lang w:val="sk-SK"/>
        </w:rPr>
        <w:t xml:space="preserve">“) a </w:t>
      </w:r>
      <w:bookmarkStart w:id="1" w:name="_Hlk144888326"/>
      <w:r w:rsidRPr="000D3134">
        <w:rPr>
          <w:rFonts w:asciiTheme="minorHAnsi" w:hAnsiTheme="minorHAnsi" w:cstheme="minorHAnsi"/>
          <w:i/>
          <w:sz w:val="20"/>
          <w:szCs w:val="20"/>
          <w:lang w:val="sk-SK"/>
        </w:rPr>
        <w:t xml:space="preserve">§ 2 písm. </w:t>
      </w:r>
      <w:proofErr w:type="spellStart"/>
      <w:r w:rsidRPr="000D3134">
        <w:rPr>
          <w:rFonts w:asciiTheme="minorHAnsi" w:hAnsiTheme="minorHAnsi" w:cstheme="minorHAnsi"/>
          <w:i/>
          <w:sz w:val="20"/>
          <w:szCs w:val="20"/>
          <w:lang w:val="sk-SK"/>
        </w:rPr>
        <w:t>a</w:t>
      </w:r>
      <w:r w:rsidR="00FE1811">
        <w:rPr>
          <w:rFonts w:asciiTheme="minorHAnsi" w:hAnsiTheme="minorHAnsi" w:cstheme="minorHAnsi"/>
          <w:i/>
          <w:sz w:val="20"/>
          <w:szCs w:val="20"/>
          <w:lang w:val="sk-SK"/>
        </w:rPr>
        <w:t>c</w:t>
      </w:r>
      <w:proofErr w:type="spellEnd"/>
      <w:r w:rsidRPr="000D3134">
        <w:rPr>
          <w:rFonts w:asciiTheme="minorHAnsi" w:hAnsiTheme="minorHAnsi" w:cstheme="minorHAnsi"/>
          <w:i/>
          <w:sz w:val="20"/>
          <w:szCs w:val="20"/>
          <w:lang w:val="sk-SK"/>
        </w:rPr>
        <w:t xml:space="preserve">) vyhlášky Úradu pre reguláciu sieťových odvetví č. </w:t>
      </w:r>
      <w:r w:rsidR="00FE1811">
        <w:rPr>
          <w:rFonts w:asciiTheme="minorHAnsi" w:hAnsiTheme="minorHAnsi" w:cstheme="minorHAnsi"/>
          <w:i/>
          <w:sz w:val="20"/>
          <w:szCs w:val="20"/>
          <w:lang w:val="sk-SK"/>
        </w:rPr>
        <w:t>207</w:t>
      </w:r>
      <w:r w:rsidRPr="000D3134">
        <w:rPr>
          <w:rFonts w:asciiTheme="minorHAnsi" w:hAnsiTheme="minorHAnsi" w:cstheme="minorHAnsi"/>
          <w:i/>
          <w:sz w:val="20"/>
          <w:szCs w:val="20"/>
          <w:lang w:val="sk-SK"/>
        </w:rPr>
        <w:t>/</w:t>
      </w:r>
      <w:r w:rsidR="00FE1811" w:rsidRPr="000D3134">
        <w:rPr>
          <w:rFonts w:asciiTheme="minorHAnsi" w:hAnsiTheme="minorHAnsi" w:cstheme="minorHAnsi"/>
          <w:i/>
          <w:sz w:val="20"/>
          <w:szCs w:val="20"/>
          <w:lang w:val="sk-SK"/>
        </w:rPr>
        <w:t>20</w:t>
      </w:r>
      <w:r w:rsidR="00FE1811">
        <w:rPr>
          <w:rFonts w:asciiTheme="minorHAnsi" w:hAnsiTheme="minorHAnsi" w:cstheme="minorHAnsi"/>
          <w:i/>
          <w:sz w:val="20"/>
          <w:szCs w:val="20"/>
          <w:lang w:val="sk-SK"/>
        </w:rPr>
        <w:t>23</w:t>
      </w:r>
      <w:r w:rsidR="00FE1811" w:rsidRPr="000D3134">
        <w:rPr>
          <w:rFonts w:asciiTheme="minorHAnsi" w:hAnsiTheme="minorHAnsi" w:cstheme="minorHAnsi"/>
          <w:i/>
          <w:sz w:val="20"/>
          <w:szCs w:val="20"/>
          <w:lang w:val="sk-SK"/>
        </w:rPr>
        <w:t xml:space="preserve"> </w:t>
      </w:r>
      <w:r w:rsidRPr="000D3134">
        <w:rPr>
          <w:rFonts w:asciiTheme="minorHAnsi" w:hAnsiTheme="minorHAnsi" w:cstheme="minorHAnsi"/>
          <w:i/>
          <w:sz w:val="20"/>
          <w:szCs w:val="20"/>
          <w:lang w:val="sk-SK"/>
        </w:rPr>
        <w:t>Z. z.</w:t>
      </w:r>
      <w:r w:rsidR="00837174" w:rsidRPr="000D3134">
        <w:rPr>
          <w:rFonts w:asciiTheme="minorHAnsi" w:hAnsiTheme="minorHAnsi" w:cstheme="minorHAnsi"/>
          <w:i/>
          <w:sz w:val="20"/>
          <w:szCs w:val="20"/>
          <w:lang w:val="sk-SK"/>
        </w:rPr>
        <w:t>,</w:t>
      </w:r>
      <w:r w:rsidRPr="000D3134">
        <w:rPr>
          <w:rFonts w:asciiTheme="minorHAnsi" w:hAnsiTheme="minorHAnsi" w:cstheme="minorHAnsi"/>
          <w:i/>
          <w:sz w:val="20"/>
          <w:szCs w:val="20"/>
          <w:lang w:val="sk-SK"/>
        </w:rPr>
        <w:t xml:space="preserve"> </w:t>
      </w:r>
      <w:r w:rsidR="00FE1811" w:rsidRPr="00FE1811">
        <w:rPr>
          <w:rFonts w:asciiTheme="minorHAnsi" w:hAnsiTheme="minorHAnsi" w:cstheme="minorHAnsi"/>
          <w:i/>
          <w:sz w:val="20"/>
          <w:szCs w:val="20"/>
          <w:lang w:val="sk-SK"/>
        </w:rPr>
        <w:t>ktorou sa ustanovujú pravidlá pre fungovanie vnútorného trhu s elektrinou, obsahové náležitosti prevádzkového poriadku prevádzkovateľa sústavy, organizátora krátkodobého trhu s elektrinou a rozsah obchodných podmienok, ktoré sú súčasťou prevádzkového poriadku prevádzkovateľa sústavy</w:t>
      </w:r>
      <w:r w:rsidR="00FE1811" w:rsidRPr="00FE1811" w:rsidDel="00FE1811">
        <w:rPr>
          <w:rFonts w:asciiTheme="minorHAnsi" w:hAnsiTheme="minorHAnsi" w:cstheme="minorHAnsi"/>
          <w:i/>
          <w:sz w:val="20"/>
          <w:szCs w:val="20"/>
          <w:lang w:val="sk-SK"/>
        </w:rPr>
        <w:t xml:space="preserve"> </w:t>
      </w:r>
      <w:bookmarkEnd w:id="1"/>
      <w:r w:rsidRPr="000D3134">
        <w:rPr>
          <w:rFonts w:asciiTheme="minorHAnsi" w:hAnsiTheme="minorHAnsi" w:cstheme="minorHAnsi"/>
          <w:i/>
          <w:sz w:val="20"/>
          <w:szCs w:val="20"/>
          <w:lang w:val="sk-SK"/>
        </w:rPr>
        <w:t>(ďalej len „</w:t>
      </w:r>
      <w:r w:rsidRPr="000D3134">
        <w:rPr>
          <w:rFonts w:asciiTheme="minorHAnsi" w:hAnsiTheme="minorHAnsi" w:cstheme="minorHAnsi"/>
          <w:b/>
          <w:i/>
          <w:sz w:val="20"/>
          <w:szCs w:val="20"/>
          <w:lang w:val="sk-SK"/>
        </w:rPr>
        <w:t>Pravidlá trhu</w:t>
      </w:r>
      <w:r w:rsidRPr="000D3134">
        <w:rPr>
          <w:rFonts w:asciiTheme="minorHAnsi" w:hAnsiTheme="minorHAnsi" w:cstheme="minorHAnsi"/>
          <w:i/>
          <w:sz w:val="20"/>
          <w:szCs w:val="20"/>
          <w:lang w:val="sk-SK"/>
        </w:rPr>
        <w:t>“) medzi zmluvnými stranami:</w:t>
      </w:r>
    </w:p>
    <w:p w14:paraId="4282F211" w14:textId="77777777" w:rsidR="00187ADA" w:rsidRPr="00187ADA" w:rsidRDefault="00187ADA" w:rsidP="00720535">
      <w:pPr>
        <w:pStyle w:val="Nadpis1"/>
        <w:widowControl/>
        <w:spacing w:line="276" w:lineRule="auto"/>
        <w:ind w:left="0"/>
        <w:jc w:val="center"/>
        <w:rPr>
          <w:rFonts w:asciiTheme="minorHAnsi" w:hAnsiTheme="minorHAnsi" w:cstheme="minorHAnsi"/>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580"/>
      </w:tblGrid>
      <w:tr w:rsidR="00EF6C69" w:rsidRPr="00187ADA" w14:paraId="49DB26AE" w14:textId="77777777" w:rsidTr="00273C67">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48D41DB"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b/>
                <w:bCs/>
                <w:noProof/>
                <w:sz w:val="22"/>
                <w:szCs w:val="22"/>
              </w:rPr>
            </w:pPr>
            <w:r w:rsidRPr="00187ADA">
              <w:rPr>
                <w:rFonts w:asciiTheme="minorHAnsi" w:eastAsia="Calibri" w:hAnsiTheme="minorHAnsi" w:cstheme="minorHAnsi"/>
                <w:b/>
                <w:bCs/>
                <w:noProof/>
                <w:sz w:val="22"/>
                <w:szCs w:val="22"/>
              </w:rPr>
              <w:t>Prevádzkovateľ:</w:t>
            </w:r>
          </w:p>
        </w:tc>
        <w:tc>
          <w:tcPr>
            <w:tcW w:w="558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A243392" w14:textId="420D90B5" w:rsidR="00EF6C69" w:rsidRPr="00187ADA" w:rsidRDefault="00A310CF" w:rsidP="00720535">
            <w:pPr>
              <w:widowControl/>
              <w:tabs>
                <w:tab w:val="center" w:pos="4536"/>
                <w:tab w:val="right" w:pos="9072"/>
              </w:tabs>
              <w:spacing w:line="276" w:lineRule="auto"/>
              <w:rPr>
                <w:rFonts w:asciiTheme="minorHAnsi" w:eastAsia="Calibri" w:hAnsiTheme="minorHAnsi" w:cstheme="minorHAnsi"/>
                <w:b/>
                <w:bCs/>
                <w:noProof/>
                <w:sz w:val="22"/>
                <w:szCs w:val="22"/>
              </w:rPr>
            </w:pPr>
            <w:r w:rsidRPr="00125999">
              <w:rPr>
                <w:rFonts w:asciiTheme="minorHAnsi" w:eastAsia="Calibri" w:hAnsiTheme="minorHAnsi" w:cstheme="minorHAnsi"/>
                <w:b/>
                <w:noProof/>
                <w:sz w:val="22"/>
                <w:szCs w:val="22"/>
              </w:rPr>
              <w:t>GGE distribúcia</w:t>
            </w:r>
            <w:r>
              <w:rPr>
                <w:rFonts w:asciiTheme="minorHAnsi" w:eastAsia="Calibri" w:hAnsiTheme="minorHAnsi" w:cstheme="minorHAnsi"/>
                <w:b/>
                <w:noProof/>
                <w:sz w:val="22"/>
                <w:szCs w:val="22"/>
              </w:rPr>
              <w:t>, s. r. o.</w:t>
            </w:r>
          </w:p>
        </w:tc>
      </w:tr>
      <w:tr w:rsidR="00EF6C69" w:rsidRPr="00187ADA" w14:paraId="3E2A938A"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767B55A"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hideMark/>
          </w:tcPr>
          <w:p w14:paraId="60A53D39" w14:textId="27391AB6" w:rsidR="00EF6C69" w:rsidRPr="00125999" w:rsidRDefault="00A310CF" w:rsidP="00720535">
            <w:pPr>
              <w:widowControl/>
              <w:tabs>
                <w:tab w:val="center" w:pos="4536"/>
                <w:tab w:val="right" w:pos="9072"/>
              </w:tabs>
              <w:spacing w:line="276" w:lineRule="auto"/>
              <w:rPr>
                <w:rFonts w:asciiTheme="minorHAnsi" w:eastAsia="Calibri" w:hAnsiTheme="minorHAnsi" w:cstheme="minorHAnsi"/>
                <w:b/>
                <w:noProof/>
                <w:sz w:val="22"/>
                <w:szCs w:val="22"/>
              </w:rPr>
            </w:pPr>
            <w:r>
              <w:rPr>
                <w:rFonts w:asciiTheme="minorHAnsi" w:eastAsia="Calibri" w:hAnsiTheme="minorHAnsi" w:cstheme="minorHAnsi"/>
                <w:noProof/>
                <w:sz w:val="22"/>
                <w:szCs w:val="22"/>
              </w:rPr>
              <w:t>Robotnícka 2160, 017 34 Považská Bystrica</w:t>
            </w:r>
          </w:p>
        </w:tc>
      </w:tr>
      <w:tr w:rsidR="00EF6C69" w:rsidRPr="00187ADA" w14:paraId="0DD46F90"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26AFB30"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Korešpondenčná adresa:</w:t>
            </w:r>
          </w:p>
        </w:tc>
        <w:tc>
          <w:tcPr>
            <w:tcW w:w="5580" w:type="dxa"/>
            <w:tcBorders>
              <w:top w:val="single" w:sz="4" w:space="0" w:color="auto"/>
              <w:left w:val="single" w:sz="4" w:space="0" w:color="auto"/>
              <w:bottom w:val="single" w:sz="4" w:space="0" w:color="auto"/>
              <w:right w:val="single" w:sz="4" w:space="0" w:color="auto"/>
            </w:tcBorders>
            <w:vAlign w:val="center"/>
          </w:tcPr>
          <w:p w14:paraId="5D33230C" w14:textId="2C033E85" w:rsidR="00EF6C69" w:rsidRPr="00187ADA" w:rsidRDefault="00E974F6" w:rsidP="00720535">
            <w:pPr>
              <w:widowControl/>
              <w:tabs>
                <w:tab w:val="center" w:pos="4536"/>
                <w:tab w:val="right" w:pos="9072"/>
              </w:tabs>
              <w:spacing w:line="276" w:lineRule="auto"/>
              <w:rPr>
                <w:rFonts w:asciiTheme="minorHAnsi" w:eastAsia="Calibri" w:hAnsiTheme="minorHAnsi" w:cstheme="minorHAnsi"/>
                <w:noProof/>
                <w:sz w:val="22"/>
                <w:szCs w:val="22"/>
              </w:rPr>
            </w:pPr>
            <w:r>
              <w:rPr>
                <w:rFonts w:asciiTheme="minorHAnsi" w:eastAsia="Calibri" w:hAnsiTheme="minorHAnsi" w:cstheme="minorHAnsi"/>
                <w:noProof/>
                <w:sz w:val="22"/>
                <w:szCs w:val="22"/>
              </w:rPr>
              <w:t>Robotnícka</w:t>
            </w:r>
            <w:r w:rsidR="00A310CF">
              <w:rPr>
                <w:rFonts w:asciiTheme="minorHAnsi" w:eastAsia="Calibri" w:hAnsiTheme="minorHAnsi" w:cstheme="minorHAnsi"/>
                <w:noProof/>
                <w:sz w:val="22"/>
                <w:szCs w:val="22"/>
              </w:rPr>
              <w:t xml:space="preserve"> 2160</w:t>
            </w:r>
            <w:r>
              <w:rPr>
                <w:rFonts w:asciiTheme="minorHAnsi" w:eastAsia="Calibri" w:hAnsiTheme="minorHAnsi" w:cstheme="minorHAnsi"/>
                <w:noProof/>
                <w:sz w:val="22"/>
                <w:szCs w:val="22"/>
              </w:rPr>
              <w:t xml:space="preserve">, </w:t>
            </w:r>
            <w:r w:rsidR="00B26676">
              <w:rPr>
                <w:rFonts w:asciiTheme="minorHAnsi" w:eastAsia="Calibri" w:hAnsiTheme="minorHAnsi" w:cstheme="minorHAnsi"/>
                <w:noProof/>
                <w:sz w:val="22"/>
                <w:szCs w:val="22"/>
              </w:rPr>
              <w:t>017 34 Považská Bystrica</w:t>
            </w:r>
          </w:p>
        </w:tc>
      </w:tr>
      <w:tr w:rsidR="00EF6C69" w:rsidRPr="00187ADA" w14:paraId="0F43306E" w14:textId="77777777" w:rsidTr="00273C67">
        <w:trPr>
          <w:trHeight w:val="284"/>
          <w:jc w:val="center"/>
        </w:trPr>
        <w:tc>
          <w:tcPr>
            <w:tcW w:w="9000" w:type="dxa"/>
            <w:gridSpan w:val="2"/>
            <w:tcBorders>
              <w:top w:val="single" w:sz="4" w:space="0" w:color="auto"/>
              <w:left w:val="single" w:sz="4" w:space="0" w:color="auto"/>
              <w:bottom w:val="single" w:sz="4" w:space="0" w:color="auto"/>
              <w:right w:val="single" w:sz="4" w:space="0" w:color="auto"/>
            </w:tcBorders>
            <w:vAlign w:val="center"/>
            <w:hideMark/>
          </w:tcPr>
          <w:p w14:paraId="29C89685" w14:textId="0A09AB1D"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 xml:space="preserve">Zapísaná v Obchodnom registri Okresného súdu </w:t>
            </w:r>
            <w:r w:rsidR="00D41E22">
              <w:rPr>
                <w:rFonts w:asciiTheme="minorHAnsi" w:eastAsia="Calibri" w:hAnsiTheme="minorHAnsi" w:cstheme="minorHAnsi"/>
                <w:noProof/>
                <w:sz w:val="22"/>
                <w:szCs w:val="22"/>
              </w:rPr>
              <w:t>Trenčín</w:t>
            </w:r>
            <w:r w:rsidRPr="00187ADA">
              <w:rPr>
                <w:rFonts w:asciiTheme="minorHAnsi" w:eastAsia="Calibri" w:hAnsiTheme="minorHAnsi" w:cstheme="minorHAnsi"/>
                <w:noProof/>
                <w:sz w:val="22"/>
                <w:szCs w:val="22"/>
              </w:rPr>
              <w:t xml:space="preserve">, Oddiel: </w:t>
            </w:r>
            <w:r w:rsidR="006A55A1">
              <w:rPr>
                <w:rFonts w:asciiTheme="minorHAnsi" w:eastAsia="Calibri" w:hAnsiTheme="minorHAnsi" w:cstheme="minorHAnsi"/>
                <w:noProof/>
                <w:sz w:val="22"/>
                <w:szCs w:val="22"/>
              </w:rPr>
              <w:t>S</w:t>
            </w:r>
            <w:r w:rsidR="00A310CF">
              <w:rPr>
                <w:rFonts w:asciiTheme="minorHAnsi" w:eastAsia="Calibri" w:hAnsiTheme="minorHAnsi" w:cstheme="minorHAnsi"/>
                <w:noProof/>
                <w:sz w:val="22"/>
                <w:szCs w:val="22"/>
              </w:rPr>
              <w:t>ro</w:t>
            </w:r>
            <w:r w:rsidRPr="00187ADA">
              <w:rPr>
                <w:rFonts w:asciiTheme="minorHAnsi" w:eastAsia="Calibri" w:hAnsiTheme="minorHAnsi" w:cstheme="minorHAnsi"/>
                <w:noProof/>
                <w:sz w:val="22"/>
                <w:szCs w:val="22"/>
              </w:rPr>
              <w:t>, Vložka č.</w:t>
            </w:r>
            <w:r w:rsidR="00E0796D">
              <w:rPr>
                <w:rFonts w:asciiTheme="minorHAnsi" w:eastAsia="Calibri" w:hAnsiTheme="minorHAnsi" w:cstheme="minorHAnsi"/>
                <w:noProof/>
                <w:sz w:val="22"/>
                <w:szCs w:val="22"/>
              </w:rPr>
              <w:t xml:space="preserve">: </w:t>
            </w:r>
            <w:r w:rsidR="00A310CF">
              <w:rPr>
                <w:rFonts w:asciiTheme="minorHAnsi" w:eastAsia="Calibri" w:hAnsiTheme="minorHAnsi" w:cstheme="minorHAnsi"/>
                <w:noProof/>
                <w:sz w:val="22"/>
                <w:szCs w:val="22"/>
              </w:rPr>
              <w:t>45424</w:t>
            </w:r>
            <w:r w:rsidR="006A55A1" w:rsidRPr="006A55A1">
              <w:rPr>
                <w:rFonts w:asciiTheme="minorHAnsi" w:eastAsia="Calibri" w:hAnsiTheme="minorHAnsi" w:cstheme="minorHAnsi"/>
                <w:noProof/>
                <w:sz w:val="22"/>
                <w:szCs w:val="22"/>
              </w:rPr>
              <w:t>/R</w:t>
            </w:r>
          </w:p>
        </w:tc>
      </w:tr>
      <w:tr w:rsidR="00EF6C69" w:rsidRPr="00187ADA" w14:paraId="3E46B459"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1FA5A3B6"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V zastúpení:</w:t>
            </w:r>
          </w:p>
        </w:tc>
        <w:tc>
          <w:tcPr>
            <w:tcW w:w="5580" w:type="dxa"/>
            <w:tcBorders>
              <w:top w:val="single" w:sz="4" w:space="0" w:color="auto"/>
              <w:left w:val="single" w:sz="4" w:space="0" w:color="auto"/>
              <w:bottom w:val="single" w:sz="4" w:space="0" w:color="auto"/>
              <w:right w:val="single" w:sz="4" w:space="0" w:color="auto"/>
            </w:tcBorders>
            <w:vAlign w:val="center"/>
          </w:tcPr>
          <w:p w14:paraId="27D1FF95" w14:textId="0EA8DF53" w:rsidR="00004A85" w:rsidRPr="00187ADA" w:rsidRDefault="003E4567"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 xml:space="preserve">[*] </w:t>
            </w:r>
          </w:p>
        </w:tc>
      </w:tr>
      <w:tr w:rsidR="00EF6C69" w:rsidRPr="00187ADA" w14:paraId="515962FD"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9817D2B" w14:textId="423F8FAF"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 xml:space="preserve">Osoba splnomocnená </w:t>
            </w:r>
            <w:r w:rsidR="00E0796D">
              <w:rPr>
                <w:rFonts w:asciiTheme="minorHAnsi" w:eastAsia="Calibri" w:hAnsiTheme="minorHAnsi" w:cstheme="minorHAnsi"/>
                <w:noProof/>
                <w:sz w:val="22"/>
                <w:szCs w:val="22"/>
              </w:rPr>
              <w:t>konať</w:t>
            </w:r>
            <w:r w:rsidRPr="00187ADA">
              <w:rPr>
                <w:rFonts w:asciiTheme="minorHAnsi" w:eastAsia="Calibri" w:hAnsiTheme="minorHAnsi" w:cstheme="minorHAnsi"/>
                <w:noProof/>
                <w:sz w:val="22"/>
                <w:szCs w:val="22"/>
              </w:rPr>
              <w:t xml:space="preserve"> vo veciach zmluvných:</w:t>
            </w:r>
          </w:p>
        </w:tc>
        <w:tc>
          <w:tcPr>
            <w:tcW w:w="5580" w:type="dxa"/>
            <w:tcBorders>
              <w:top w:val="single" w:sz="4" w:space="0" w:color="auto"/>
              <w:left w:val="single" w:sz="4" w:space="0" w:color="auto"/>
              <w:bottom w:val="single" w:sz="4" w:space="0" w:color="auto"/>
              <w:right w:val="single" w:sz="4" w:space="0" w:color="auto"/>
            </w:tcBorders>
            <w:vAlign w:val="center"/>
          </w:tcPr>
          <w:p w14:paraId="37ABB55C" w14:textId="51D43354" w:rsidR="00EF6C69" w:rsidRPr="00187ADA" w:rsidRDefault="003E4567"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52683576"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D375235"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Kontakt: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E59B456" w14:textId="2C6BBC11" w:rsidR="00EF6C69" w:rsidRPr="00187ADA" w:rsidRDefault="00B43D38"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7BB8EA0D"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2D7D134"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hideMark/>
          </w:tcPr>
          <w:p w14:paraId="2C81697F" w14:textId="2D61EFAC" w:rsidR="00EF6C69" w:rsidRPr="00187ADA" w:rsidRDefault="00695876" w:rsidP="00720535">
            <w:pPr>
              <w:widowControl/>
              <w:tabs>
                <w:tab w:val="center" w:pos="4536"/>
                <w:tab w:val="right" w:pos="9072"/>
              </w:tabs>
              <w:spacing w:line="276" w:lineRule="auto"/>
              <w:rPr>
                <w:rFonts w:asciiTheme="minorHAnsi" w:eastAsia="Calibri" w:hAnsiTheme="minorHAnsi" w:cstheme="minorHAnsi"/>
                <w:noProof/>
                <w:sz w:val="22"/>
                <w:szCs w:val="22"/>
              </w:rPr>
            </w:pPr>
            <w:r w:rsidRPr="00F143CD">
              <w:rPr>
                <w:rFonts w:asciiTheme="minorHAnsi" w:eastAsia="Calibri" w:hAnsiTheme="minorHAnsi" w:cstheme="minorHAnsi"/>
                <w:noProof/>
                <w:sz w:val="22"/>
                <w:szCs w:val="22"/>
              </w:rPr>
              <w:t>36849901</w:t>
            </w:r>
          </w:p>
        </w:tc>
      </w:tr>
      <w:tr w:rsidR="00EF6C69" w:rsidRPr="00187ADA" w14:paraId="0BAE9C99"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FF7FF69"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 DPH:</w:t>
            </w:r>
          </w:p>
        </w:tc>
        <w:tc>
          <w:tcPr>
            <w:tcW w:w="5580" w:type="dxa"/>
            <w:tcBorders>
              <w:top w:val="single" w:sz="4" w:space="0" w:color="auto"/>
              <w:left w:val="single" w:sz="4" w:space="0" w:color="auto"/>
              <w:bottom w:val="single" w:sz="4" w:space="0" w:color="auto"/>
              <w:right w:val="single" w:sz="4" w:space="0" w:color="auto"/>
            </w:tcBorders>
            <w:vAlign w:val="center"/>
          </w:tcPr>
          <w:p w14:paraId="680E67BD" w14:textId="57480F45" w:rsidR="00EF6C69" w:rsidRPr="00187ADA" w:rsidRDefault="00284EEC" w:rsidP="00720535">
            <w:pPr>
              <w:widowControl/>
              <w:tabs>
                <w:tab w:val="center" w:pos="4536"/>
                <w:tab w:val="right" w:pos="9072"/>
              </w:tabs>
              <w:spacing w:line="276" w:lineRule="auto"/>
              <w:rPr>
                <w:rFonts w:asciiTheme="minorHAnsi" w:eastAsia="Calibri" w:hAnsiTheme="minorHAnsi" w:cstheme="minorHAnsi"/>
                <w:noProof/>
                <w:sz w:val="22"/>
                <w:szCs w:val="22"/>
              </w:rPr>
            </w:pPr>
            <w:r w:rsidRPr="00F143CD">
              <w:rPr>
                <w:rFonts w:asciiTheme="minorHAnsi" w:eastAsia="Calibri" w:hAnsiTheme="minorHAnsi" w:cstheme="minorHAnsi"/>
                <w:noProof/>
                <w:sz w:val="22"/>
                <w:szCs w:val="22"/>
              </w:rPr>
              <w:t>SK2022472793</w:t>
            </w:r>
          </w:p>
        </w:tc>
      </w:tr>
      <w:tr w:rsidR="00EF6C69" w:rsidRPr="00187ADA" w14:paraId="35B77EE4"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44BA5261"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3AF720F1" w14:textId="3A2858EB" w:rsidR="00EF6C69" w:rsidRPr="00187ADA" w:rsidRDefault="00284EEC" w:rsidP="00720535">
            <w:pPr>
              <w:widowControl/>
              <w:tabs>
                <w:tab w:val="center" w:pos="4536"/>
                <w:tab w:val="right" w:pos="9072"/>
              </w:tabs>
              <w:spacing w:line="276" w:lineRule="auto"/>
              <w:rPr>
                <w:rFonts w:asciiTheme="minorHAnsi" w:eastAsia="Calibri" w:hAnsiTheme="minorHAnsi" w:cstheme="minorHAnsi"/>
                <w:noProof/>
                <w:sz w:val="22"/>
                <w:szCs w:val="22"/>
              </w:rPr>
            </w:pPr>
            <w:r w:rsidRPr="00F143CD">
              <w:rPr>
                <w:rFonts w:asciiTheme="minorHAnsi" w:eastAsia="Calibri" w:hAnsiTheme="minorHAnsi" w:cstheme="minorHAnsi"/>
                <w:noProof/>
                <w:sz w:val="22"/>
                <w:szCs w:val="22"/>
              </w:rPr>
              <w:t>2022472793</w:t>
            </w:r>
          </w:p>
        </w:tc>
      </w:tr>
      <w:tr w:rsidR="00EF6C69" w:rsidRPr="00187ADA" w14:paraId="11FADE40"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B8BB34A"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Bankové spojenie:</w:t>
            </w:r>
          </w:p>
        </w:tc>
        <w:tc>
          <w:tcPr>
            <w:tcW w:w="5580" w:type="dxa"/>
            <w:tcBorders>
              <w:top w:val="single" w:sz="4" w:space="0" w:color="auto"/>
              <w:left w:val="single" w:sz="4" w:space="0" w:color="auto"/>
              <w:bottom w:val="single" w:sz="4" w:space="0" w:color="auto"/>
              <w:right w:val="single" w:sz="4" w:space="0" w:color="auto"/>
            </w:tcBorders>
            <w:vAlign w:val="center"/>
          </w:tcPr>
          <w:p w14:paraId="1969FC25" w14:textId="6107ABFB" w:rsidR="00EF6C69" w:rsidRPr="00333741" w:rsidRDefault="0045022A" w:rsidP="00720535">
            <w:pPr>
              <w:pStyle w:val="Member-1st"/>
              <w:pBdr>
                <w:top w:val="none" w:sz="0" w:space="0" w:color="auto"/>
              </w:pBdr>
              <w:spacing w:line="276" w:lineRule="auto"/>
              <w:ind w:left="0"/>
              <w:rPr>
                <w:rFonts w:asciiTheme="minorHAnsi" w:eastAsia="Calibri" w:hAnsiTheme="minorHAnsi" w:cstheme="minorHAnsi"/>
                <w:b w:val="0"/>
                <w:smallCaps w:val="0"/>
                <w:color w:val="000000"/>
                <w:sz w:val="22"/>
                <w:szCs w:val="22"/>
                <w:lang w:val="sk-SK" w:eastAsia="sk-SK" w:bidi="sk-SK"/>
              </w:rPr>
            </w:pPr>
            <w:r w:rsidRPr="00333741">
              <w:rPr>
                <w:rFonts w:asciiTheme="minorHAnsi" w:eastAsia="Calibri" w:hAnsiTheme="minorHAnsi" w:cstheme="minorHAnsi"/>
                <w:b w:val="0"/>
                <w:smallCaps w:val="0"/>
                <w:color w:val="000000"/>
                <w:sz w:val="22"/>
                <w:szCs w:val="22"/>
                <w:lang w:val="sk-SK" w:eastAsia="sk-SK" w:bidi="sk-SK"/>
              </w:rPr>
              <w:t>VUB</w:t>
            </w:r>
          </w:p>
        </w:tc>
      </w:tr>
      <w:tr w:rsidR="00EF6C69" w:rsidRPr="00187ADA" w14:paraId="35349E81"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02D09AD"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Číslo účtu:</w:t>
            </w:r>
          </w:p>
        </w:tc>
        <w:tc>
          <w:tcPr>
            <w:tcW w:w="5580" w:type="dxa"/>
            <w:tcBorders>
              <w:top w:val="single" w:sz="4" w:space="0" w:color="auto"/>
              <w:left w:val="single" w:sz="4" w:space="0" w:color="auto"/>
              <w:bottom w:val="single" w:sz="4" w:space="0" w:color="auto"/>
              <w:right w:val="single" w:sz="4" w:space="0" w:color="auto"/>
            </w:tcBorders>
            <w:vAlign w:val="center"/>
          </w:tcPr>
          <w:p w14:paraId="3AD9162D" w14:textId="2F75FCF6" w:rsidR="00EF6C69" w:rsidRPr="00187ADA" w:rsidRDefault="002C14A1" w:rsidP="00720535">
            <w:pPr>
              <w:widowControl/>
              <w:tabs>
                <w:tab w:val="center" w:pos="4536"/>
                <w:tab w:val="right" w:pos="9072"/>
              </w:tabs>
              <w:spacing w:line="276" w:lineRule="auto"/>
              <w:rPr>
                <w:rFonts w:asciiTheme="minorHAnsi" w:eastAsia="Calibri" w:hAnsiTheme="minorHAnsi" w:cstheme="minorHAnsi"/>
                <w:noProof/>
                <w:sz w:val="22"/>
                <w:szCs w:val="22"/>
              </w:rPr>
            </w:pPr>
            <w:r w:rsidRPr="00333741">
              <w:rPr>
                <w:rFonts w:asciiTheme="minorHAnsi" w:eastAsia="Calibri" w:hAnsiTheme="minorHAnsi" w:cstheme="minorHAnsi"/>
                <w:noProof/>
                <w:sz w:val="22"/>
                <w:szCs w:val="22"/>
              </w:rPr>
              <w:t>2374147559/0200</w:t>
            </w:r>
          </w:p>
        </w:tc>
      </w:tr>
      <w:tr w:rsidR="00EF6C69" w:rsidRPr="00187ADA" w14:paraId="6D30710B"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EB192C1"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SWIFT (BIC):</w:t>
            </w:r>
          </w:p>
        </w:tc>
        <w:tc>
          <w:tcPr>
            <w:tcW w:w="5580" w:type="dxa"/>
            <w:tcBorders>
              <w:top w:val="single" w:sz="4" w:space="0" w:color="auto"/>
              <w:left w:val="single" w:sz="4" w:space="0" w:color="auto"/>
              <w:bottom w:val="single" w:sz="4" w:space="0" w:color="auto"/>
              <w:right w:val="single" w:sz="4" w:space="0" w:color="auto"/>
            </w:tcBorders>
            <w:vAlign w:val="center"/>
          </w:tcPr>
          <w:p w14:paraId="3D57D26D" w14:textId="41BECADA" w:rsidR="00EF6C69" w:rsidRPr="00187ADA" w:rsidRDefault="00333741" w:rsidP="00720535">
            <w:pPr>
              <w:widowControl/>
              <w:tabs>
                <w:tab w:val="center" w:pos="4536"/>
                <w:tab w:val="right" w:pos="9072"/>
              </w:tabs>
              <w:spacing w:line="276" w:lineRule="auto"/>
              <w:rPr>
                <w:rFonts w:asciiTheme="minorHAnsi" w:eastAsia="Calibri" w:hAnsiTheme="minorHAnsi" w:cstheme="minorHAnsi"/>
                <w:noProof/>
                <w:sz w:val="22"/>
                <w:szCs w:val="22"/>
              </w:rPr>
            </w:pPr>
            <w:r w:rsidRPr="00333741">
              <w:rPr>
                <w:rFonts w:asciiTheme="minorHAnsi" w:eastAsia="Calibri" w:hAnsiTheme="minorHAnsi" w:cstheme="minorHAnsi"/>
                <w:noProof/>
                <w:sz w:val="22"/>
                <w:szCs w:val="22"/>
              </w:rPr>
              <w:t>GIBASKBX</w:t>
            </w:r>
          </w:p>
        </w:tc>
      </w:tr>
      <w:tr w:rsidR="00EF6C69" w:rsidRPr="00187ADA" w14:paraId="3CF1C3E5"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766D9DD7"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IBAN:</w:t>
            </w:r>
          </w:p>
        </w:tc>
        <w:tc>
          <w:tcPr>
            <w:tcW w:w="5580" w:type="dxa"/>
            <w:tcBorders>
              <w:top w:val="single" w:sz="4" w:space="0" w:color="auto"/>
              <w:left w:val="single" w:sz="4" w:space="0" w:color="auto"/>
              <w:bottom w:val="single" w:sz="4" w:space="0" w:color="auto"/>
              <w:right w:val="single" w:sz="4" w:space="0" w:color="auto"/>
            </w:tcBorders>
            <w:vAlign w:val="center"/>
          </w:tcPr>
          <w:p w14:paraId="664D4234" w14:textId="6A8C49BA" w:rsidR="00EF6C69" w:rsidRPr="00187ADA" w:rsidRDefault="00333741" w:rsidP="00720535">
            <w:pPr>
              <w:widowControl/>
              <w:tabs>
                <w:tab w:val="center" w:pos="4536"/>
                <w:tab w:val="right" w:pos="9072"/>
              </w:tabs>
              <w:spacing w:line="276" w:lineRule="auto"/>
              <w:rPr>
                <w:rFonts w:asciiTheme="minorHAnsi" w:eastAsia="Calibri" w:hAnsiTheme="minorHAnsi" w:cstheme="minorHAnsi"/>
                <w:noProof/>
                <w:sz w:val="22"/>
                <w:szCs w:val="22"/>
              </w:rPr>
            </w:pPr>
            <w:r w:rsidRPr="00333741">
              <w:rPr>
                <w:rFonts w:asciiTheme="minorHAnsi" w:eastAsia="Calibri" w:hAnsiTheme="minorHAnsi" w:cstheme="minorHAnsi"/>
                <w:noProof/>
                <w:sz w:val="22"/>
                <w:szCs w:val="22"/>
              </w:rPr>
              <w:t>SK4002000000002374147559</w:t>
            </w:r>
          </w:p>
        </w:tc>
      </w:tr>
    </w:tbl>
    <w:p w14:paraId="21F4FD76" w14:textId="77777777" w:rsidR="00EF6C69" w:rsidRPr="00187ADA" w:rsidRDefault="00EF6C69" w:rsidP="00720535">
      <w:pPr>
        <w:widowControl/>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(ďalej len „</w:t>
      </w:r>
      <w:r w:rsidRPr="00187ADA">
        <w:rPr>
          <w:rFonts w:asciiTheme="minorHAnsi" w:eastAsia="Arial" w:hAnsiTheme="minorHAnsi" w:cstheme="minorHAnsi"/>
          <w:b/>
          <w:sz w:val="22"/>
          <w:szCs w:val="22"/>
        </w:rPr>
        <w:t>Prevádzkovateľ</w:t>
      </w:r>
      <w:r w:rsidRPr="00187ADA">
        <w:rPr>
          <w:rFonts w:asciiTheme="minorHAnsi" w:eastAsia="Arial" w:hAnsiTheme="minorHAnsi" w:cstheme="minorHAnsi"/>
          <w:sz w:val="22"/>
          <w:szCs w:val="22"/>
        </w:rPr>
        <w:t>“) a</w:t>
      </w:r>
    </w:p>
    <w:p w14:paraId="4EAC6677" w14:textId="77777777" w:rsidR="00EF6C69" w:rsidRPr="00187ADA" w:rsidRDefault="00EF6C69" w:rsidP="00720535">
      <w:pPr>
        <w:widowControl/>
        <w:spacing w:line="276" w:lineRule="auto"/>
        <w:rPr>
          <w:rFonts w:asciiTheme="minorHAnsi" w:eastAsia="Arial"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0"/>
        <w:gridCol w:w="5580"/>
      </w:tblGrid>
      <w:tr w:rsidR="00EF6C69" w:rsidRPr="00187ADA" w14:paraId="5DD8DDB8" w14:textId="77777777" w:rsidTr="00273C67">
        <w:trPr>
          <w:trHeight w:val="443"/>
          <w:jc w:val="center"/>
        </w:trPr>
        <w:tc>
          <w:tcPr>
            <w:tcW w:w="342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E3D1D3"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b/>
                <w:bCs/>
                <w:noProof/>
                <w:sz w:val="22"/>
                <w:szCs w:val="22"/>
              </w:rPr>
            </w:pPr>
            <w:r w:rsidRPr="00187ADA">
              <w:rPr>
                <w:rFonts w:asciiTheme="minorHAnsi" w:eastAsia="Calibri" w:hAnsiTheme="minorHAnsi" w:cstheme="minorHAnsi"/>
                <w:b/>
                <w:bCs/>
                <w:noProof/>
                <w:sz w:val="22"/>
                <w:szCs w:val="22"/>
              </w:rPr>
              <w:t>Dodávateľ elektriny:</w:t>
            </w:r>
          </w:p>
        </w:tc>
        <w:tc>
          <w:tcPr>
            <w:tcW w:w="5580" w:type="dxa"/>
            <w:tcBorders>
              <w:top w:val="single" w:sz="4" w:space="0" w:color="auto"/>
              <w:left w:val="single" w:sz="4" w:space="0" w:color="auto"/>
              <w:bottom w:val="single" w:sz="4" w:space="0" w:color="auto"/>
              <w:right w:val="single" w:sz="4" w:space="0" w:color="auto"/>
            </w:tcBorders>
            <w:shd w:val="clear" w:color="auto" w:fill="F3F3F3"/>
            <w:vAlign w:val="center"/>
          </w:tcPr>
          <w:p w14:paraId="2CF56964"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b/>
                <w:bCs/>
                <w:noProof/>
                <w:sz w:val="22"/>
                <w:szCs w:val="22"/>
              </w:rPr>
            </w:pPr>
          </w:p>
        </w:tc>
      </w:tr>
      <w:tr w:rsidR="00EF6C69" w:rsidRPr="00187ADA" w14:paraId="27ED9BC1"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3BEC51E"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Sídlo:</w:t>
            </w:r>
          </w:p>
        </w:tc>
        <w:tc>
          <w:tcPr>
            <w:tcW w:w="5580" w:type="dxa"/>
            <w:tcBorders>
              <w:top w:val="single" w:sz="4" w:space="0" w:color="auto"/>
              <w:left w:val="single" w:sz="4" w:space="0" w:color="auto"/>
              <w:bottom w:val="single" w:sz="4" w:space="0" w:color="auto"/>
              <w:right w:val="single" w:sz="4" w:space="0" w:color="auto"/>
            </w:tcBorders>
            <w:vAlign w:val="center"/>
          </w:tcPr>
          <w:p w14:paraId="289CF19B" w14:textId="666D4770"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709282BE"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17D09C9"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Korešpondenčná adresa:</w:t>
            </w:r>
          </w:p>
        </w:tc>
        <w:tc>
          <w:tcPr>
            <w:tcW w:w="5580" w:type="dxa"/>
            <w:tcBorders>
              <w:top w:val="single" w:sz="4" w:space="0" w:color="auto"/>
              <w:left w:val="single" w:sz="4" w:space="0" w:color="auto"/>
              <w:bottom w:val="single" w:sz="4" w:space="0" w:color="auto"/>
              <w:right w:val="single" w:sz="4" w:space="0" w:color="auto"/>
            </w:tcBorders>
            <w:vAlign w:val="center"/>
          </w:tcPr>
          <w:p w14:paraId="14ED5996" w14:textId="095A8FFF"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27C33BFF" w14:textId="77777777" w:rsidTr="00273C67">
        <w:trPr>
          <w:trHeight w:val="284"/>
          <w:jc w:val="center"/>
        </w:trPr>
        <w:tc>
          <w:tcPr>
            <w:tcW w:w="9000" w:type="dxa"/>
            <w:gridSpan w:val="2"/>
            <w:tcBorders>
              <w:top w:val="single" w:sz="4" w:space="0" w:color="auto"/>
              <w:left w:val="single" w:sz="4" w:space="0" w:color="auto"/>
              <w:bottom w:val="single" w:sz="4" w:space="0" w:color="auto"/>
              <w:right w:val="single" w:sz="4" w:space="0" w:color="auto"/>
            </w:tcBorders>
            <w:vAlign w:val="center"/>
            <w:hideMark/>
          </w:tcPr>
          <w:p w14:paraId="3FAE9627" w14:textId="17CEA329"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Zapísaná v Obchodnom registri Okresného súdu</w:t>
            </w:r>
            <w:r w:rsidR="00E0796D">
              <w:rPr>
                <w:rFonts w:asciiTheme="minorHAnsi" w:eastAsia="Calibri" w:hAnsiTheme="minorHAnsi" w:cstheme="minorHAnsi"/>
                <w:noProof/>
                <w:sz w:val="22"/>
                <w:szCs w:val="22"/>
              </w:rPr>
              <w:t xml:space="preserve"> </w:t>
            </w:r>
            <w:r w:rsidR="00E0796D" w:rsidRPr="00E0796D">
              <w:rPr>
                <w:rFonts w:asciiTheme="minorHAnsi" w:eastAsia="Calibri" w:hAnsiTheme="minorHAnsi" w:cstheme="minorHAnsi"/>
                <w:noProof/>
                <w:sz w:val="22"/>
                <w:szCs w:val="22"/>
                <w:highlight w:val="yellow"/>
              </w:rPr>
              <w:t>[*]</w:t>
            </w:r>
            <w:r w:rsidRPr="00187ADA">
              <w:rPr>
                <w:rFonts w:asciiTheme="minorHAnsi" w:eastAsia="Calibri" w:hAnsiTheme="minorHAnsi" w:cstheme="minorHAnsi"/>
                <w:noProof/>
                <w:sz w:val="22"/>
                <w:szCs w:val="22"/>
              </w:rPr>
              <w:t>, Oddiel:</w:t>
            </w:r>
            <w:r w:rsidR="00E0796D">
              <w:rPr>
                <w:rFonts w:asciiTheme="minorHAnsi" w:eastAsia="Calibri" w:hAnsiTheme="minorHAnsi" w:cstheme="minorHAnsi"/>
                <w:noProof/>
                <w:sz w:val="22"/>
                <w:szCs w:val="22"/>
              </w:rPr>
              <w:t xml:space="preserve"> </w:t>
            </w:r>
            <w:r w:rsidR="00E0796D" w:rsidRPr="00E0796D">
              <w:rPr>
                <w:rFonts w:asciiTheme="minorHAnsi" w:eastAsia="Calibri" w:hAnsiTheme="minorHAnsi" w:cstheme="minorHAnsi"/>
                <w:noProof/>
                <w:sz w:val="22"/>
                <w:szCs w:val="22"/>
                <w:highlight w:val="yellow"/>
              </w:rPr>
              <w:t>[*]</w:t>
            </w:r>
            <w:r w:rsidRPr="00187ADA">
              <w:rPr>
                <w:rFonts w:asciiTheme="minorHAnsi" w:eastAsia="Calibri" w:hAnsiTheme="minorHAnsi" w:cstheme="minorHAnsi"/>
                <w:noProof/>
                <w:sz w:val="22"/>
                <w:szCs w:val="22"/>
              </w:rPr>
              <w:t xml:space="preserve">, Vložka č.: </w:t>
            </w:r>
            <w:r w:rsidR="00E0796D" w:rsidRPr="00E0796D">
              <w:rPr>
                <w:rFonts w:asciiTheme="minorHAnsi" w:eastAsia="Calibri" w:hAnsiTheme="minorHAnsi" w:cstheme="minorHAnsi"/>
                <w:noProof/>
                <w:sz w:val="22"/>
                <w:szCs w:val="22"/>
                <w:highlight w:val="yellow"/>
              </w:rPr>
              <w:t>[*]</w:t>
            </w:r>
          </w:p>
        </w:tc>
      </w:tr>
      <w:tr w:rsidR="00EF6C69" w:rsidRPr="00187ADA" w14:paraId="74C5E95E"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hideMark/>
          </w:tcPr>
          <w:p w14:paraId="07E179B6"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V zastúpení:</w:t>
            </w:r>
          </w:p>
        </w:tc>
        <w:tc>
          <w:tcPr>
            <w:tcW w:w="5580" w:type="dxa"/>
            <w:tcBorders>
              <w:top w:val="single" w:sz="4" w:space="0" w:color="auto"/>
              <w:left w:val="single" w:sz="4" w:space="0" w:color="auto"/>
              <w:bottom w:val="single" w:sz="4" w:space="0" w:color="auto"/>
              <w:right w:val="single" w:sz="4" w:space="0" w:color="auto"/>
            </w:tcBorders>
            <w:vAlign w:val="center"/>
          </w:tcPr>
          <w:p w14:paraId="53D6DC15" w14:textId="1F29FD03" w:rsidR="00EF6C69" w:rsidRPr="00187ADA" w:rsidRDefault="00E0796D" w:rsidP="00467CB6">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15958F03"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6796AFE2"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Osoba splnomocnená jednať vo veciach zmluvných:</w:t>
            </w:r>
          </w:p>
        </w:tc>
        <w:tc>
          <w:tcPr>
            <w:tcW w:w="5580" w:type="dxa"/>
            <w:tcBorders>
              <w:top w:val="single" w:sz="4" w:space="0" w:color="auto"/>
              <w:left w:val="single" w:sz="4" w:space="0" w:color="auto"/>
              <w:bottom w:val="single" w:sz="4" w:space="0" w:color="auto"/>
              <w:right w:val="single" w:sz="4" w:space="0" w:color="auto"/>
            </w:tcBorders>
            <w:vAlign w:val="center"/>
          </w:tcPr>
          <w:p w14:paraId="1AE6714E" w14:textId="0BC96559"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6ECD3160"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259C191E"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Kontakt:</w:t>
            </w:r>
          </w:p>
        </w:tc>
        <w:tc>
          <w:tcPr>
            <w:tcW w:w="5580" w:type="dxa"/>
            <w:tcBorders>
              <w:top w:val="single" w:sz="4" w:space="0" w:color="auto"/>
              <w:left w:val="single" w:sz="4" w:space="0" w:color="auto"/>
              <w:bottom w:val="single" w:sz="4" w:space="0" w:color="auto"/>
              <w:right w:val="single" w:sz="4" w:space="0" w:color="auto"/>
            </w:tcBorders>
            <w:vAlign w:val="center"/>
            <w:hideMark/>
          </w:tcPr>
          <w:p w14:paraId="707C621F" w14:textId="1C40ED8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 xml:space="preserve">Tel.:  </w:t>
            </w:r>
            <w:r w:rsidR="00E0796D" w:rsidRPr="00E0796D">
              <w:rPr>
                <w:rFonts w:asciiTheme="minorHAnsi" w:eastAsia="Calibri" w:hAnsiTheme="minorHAnsi" w:cstheme="minorHAnsi"/>
                <w:noProof/>
                <w:sz w:val="22"/>
                <w:szCs w:val="22"/>
                <w:highlight w:val="yellow"/>
              </w:rPr>
              <w:t>[*]</w:t>
            </w:r>
            <w:r w:rsidRPr="00187ADA">
              <w:rPr>
                <w:rFonts w:asciiTheme="minorHAnsi" w:eastAsia="Calibri" w:hAnsiTheme="minorHAnsi" w:cstheme="minorHAnsi"/>
                <w:noProof/>
                <w:sz w:val="22"/>
                <w:szCs w:val="22"/>
              </w:rPr>
              <w:t xml:space="preserve">                 e-mail:</w:t>
            </w:r>
            <w:r w:rsidR="00E0796D">
              <w:rPr>
                <w:rFonts w:asciiTheme="minorHAnsi" w:eastAsia="Calibri" w:hAnsiTheme="minorHAnsi" w:cstheme="minorHAnsi"/>
                <w:noProof/>
                <w:sz w:val="22"/>
                <w:szCs w:val="22"/>
              </w:rPr>
              <w:t xml:space="preserve"> </w:t>
            </w:r>
            <w:r w:rsidR="00E0796D" w:rsidRPr="00E0796D">
              <w:rPr>
                <w:rFonts w:asciiTheme="minorHAnsi" w:eastAsia="Calibri" w:hAnsiTheme="minorHAnsi" w:cstheme="minorHAnsi"/>
                <w:noProof/>
                <w:sz w:val="22"/>
                <w:szCs w:val="22"/>
                <w:highlight w:val="yellow"/>
              </w:rPr>
              <w:t>[*]</w:t>
            </w:r>
          </w:p>
        </w:tc>
      </w:tr>
      <w:tr w:rsidR="00EF6C69" w:rsidRPr="00187ADA" w14:paraId="3F17D491"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50EC224A"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IČO:</w:t>
            </w:r>
          </w:p>
        </w:tc>
        <w:tc>
          <w:tcPr>
            <w:tcW w:w="5580" w:type="dxa"/>
            <w:tcBorders>
              <w:top w:val="single" w:sz="4" w:space="0" w:color="auto"/>
              <w:left w:val="single" w:sz="4" w:space="0" w:color="auto"/>
              <w:bottom w:val="single" w:sz="4" w:space="0" w:color="auto"/>
              <w:right w:val="single" w:sz="4" w:space="0" w:color="auto"/>
            </w:tcBorders>
            <w:vAlign w:val="center"/>
          </w:tcPr>
          <w:p w14:paraId="0DEC58D0" w14:textId="4841B81C"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7A0BE81A"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10429093"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IČ DPH:</w:t>
            </w:r>
          </w:p>
        </w:tc>
        <w:tc>
          <w:tcPr>
            <w:tcW w:w="5580" w:type="dxa"/>
            <w:tcBorders>
              <w:top w:val="single" w:sz="4" w:space="0" w:color="auto"/>
              <w:left w:val="single" w:sz="4" w:space="0" w:color="auto"/>
              <w:bottom w:val="single" w:sz="4" w:space="0" w:color="auto"/>
              <w:right w:val="single" w:sz="4" w:space="0" w:color="auto"/>
            </w:tcBorders>
            <w:vAlign w:val="center"/>
          </w:tcPr>
          <w:p w14:paraId="64B11F55" w14:textId="01E52857"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066A22DF"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5D420B0"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DIČ:</w:t>
            </w:r>
          </w:p>
        </w:tc>
        <w:tc>
          <w:tcPr>
            <w:tcW w:w="5580" w:type="dxa"/>
            <w:tcBorders>
              <w:top w:val="single" w:sz="4" w:space="0" w:color="auto"/>
              <w:left w:val="single" w:sz="4" w:space="0" w:color="auto"/>
              <w:bottom w:val="single" w:sz="4" w:space="0" w:color="auto"/>
              <w:right w:val="single" w:sz="4" w:space="0" w:color="auto"/>
            </w:tcBorders>
            <w:vAlign w:val="center"/>
          </w:tcPr>
          <w:p w14:paraId="25F6C180" w14:textId="4F495258"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514A979B"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0C8708C"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Bankové spojenie:</w:t>
            </w:r>
          </w:p>
        </w:tc>
        <w:tc>
          <w:tcPr>
            <w:tcW w:w="5580" w:type="dxa"/>
            <w:tcBorders>
              <w:top w:val="single" w:sz="4" w:space="0" w:color="auto"/>
              <w:left w:val="single" w:sz="4" w:space="0" w:color="auto"/>
              <w:bottom w:val="single" w:sz="4" w:space="0" w:color="auto"/>
              <w:right w:val="single" w:sz="4" w:space="0" w:color="auto"/>
            </w:tcBorders>
            <w:vAlign w:val="center"/>
          </w:tcPr>
          <w:p w14:paraId="149272CB" w14:textId="4AE8D169"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670D98A4"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35A7088D"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Číslo účtu:</w:t>
            </w:r>
          </w:p>
        </w:tc>
        <w:tc>
          <w:tcPr>
            <w:tcW w:w="5580" w:type="dxa"/>
            <w:tcBorders>
              <w:top w:val="single" w:sz="4" w:space="0" w:color="auto"/>
              <w:left w:val="single" w:sz="4" w:space="0" w:color="auto"/>
              <w:bottom w:val="single" w:sz="4" w:space="0" w:color="auto"/>
              <w:right w:val="single" w:sz="4" w:space="0" w:color="auto"/>
            </w:tcBorders>
            <w:vAlign w:val="center"/>
          </w:tcPr>
          <w:p w14:paraId="63FFCAA2" w14:textId="60B69903"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31C5DC78"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FA5CC15"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SWIFT (BIC):</w:t>
            </w:r>
          </w:p>
        </w:tc>
        <w:tc>
          <w:tcPr>
            <w:tcW w:w="5580" w:type="dxa"/>
            <w:tcBorders>
              <w:top w:val="single" w:sz="4" w:space="0" w:color="auto"/>
              <w:left w:val="single" w:sz="4" w:space="0" w:color="auto"/>
              <w:bottom w:val="single" w:sz="4" w:space="0" w:color="auto"/>
              <w:right w:val="single" w:sz="4" w:space="0" w:color="auto"/>
            </w:tcBorders>
            <w:vAlign w:val="center"/>
          </w:tcPr>
          <w:p w14:paraId="669308CF" w14:textId="5818E932"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r w:rsidR="00EF6C69" w:rsidRPr="00187ADA" w14:paraId="070988CA" w14:textId="77777777" w:rsidTr="00273C67">
        <w:trPr>
          <w:trHeight w:val="284"/>
          <w:jc w:val="center"/>
        </w:trPr>
        <w:tc>
          <w:tcPr>
            <w:tcW w:w="3420" w:type="dxa"/>
            <w:tcBorders>
              <w:top w:val="single" w:sz="4" w:space="0" w:color="auto"/>
              <w:left w:val="single" w:sz="4" w:space="0" w:color="auto"/>
              <w:bottom w:val="single" w:sz="4" w:space="0" w:color="auto"/>
              <w:right w:val="single" w:sz="4" w:space="0" w:color="auto"/>
            </w:tcBorders>
            <w:vAlign w:val="center"/>
            <w:hideMark/>
          </w:tcPr>
          <w:p w14:paraId="0EA7B752" w14:textId="77777777" w:rsidR="00EF6C69" w:rsidRPr="00187ADA" w:rsidRDefault="00EF6C69" w:rsidP="00720535">
            <w:pPr>
              <w:widowControl/>
              <w:tabs>
                <w:tab w:val="center" w:pos="4536"/>
                <w:tab w:val="right" w:pos="9072"/>
              </w:tabs>
              <w:spacing w:line="276" w:lineRule="auto"/>
              <w:rPr>
                <w:rFonts w:asciiTheme="minorHAnsi" w:eastAsia="Calibri" w:hAnsiTheme="minorHAnsi" w:cstheme="minorHAnsi"/>
                <w:noProof/>
                <w:sz w:val="22"/>
                <w:szCs w:val="22"/>
              </w:rPr>
            </w:pPr>
            <w:r w:rsidRPr="00187ADA">
              <w:rPr>
                <w:rFonts w:asciiTheme="minorHAnsi" w:eastAsia="Calibri" w:hAnsiTheme="minorHAnsi" w:cstheme="minorHAnsi"/>
                <w:noProof/>
                <w:sz w:val="22"/>
                <w:szCs w:val="22"/>
              </w:rPr>
              <w:t>IBAN:</w:t>
            </w:r>
          </w:p>
        </w:tc>
        <w:tc>
          <w:tcPr>
            <w:tcW w:w="5580" w:type="dxa"/>
            <w:tcBorders>
              <w:top w:val="single" w:sz="4" w:space="0" w:color="auto"/>
              <w:left w:val="single" w:sz="4" w:space="0" w:color="auto"/>
              <w:bottom w:val="single" w:sz="4" w:space="0" w:color="auto"/>
              <w:right w:val="single" w:sz="4" w:space="0" w:color="auto"/>
            </w:tcBorders>
            <w:vAlign w:val="center"/>
          </w:tcPr>
          <w:p w14:paraId="53308274" w14:textId="4EB70C96" w:rsidR="00EF6C69" w:rsidRPr="00187ADA" w:rsidRDefault="00E0796D" w:rsidP="00720535">
            <w:pPr>
              <w:widowControl/>
              <w:tabs>
                <w:tab w:val="center" w:pos="4536"/>
                <w:tab w:val="right" w:pos="9072"/>
              </w:tabs>
              <w:spacing w:line="276" w:lineRule="auto"/>
              <w:rPr>
                <w:rFonts w:asciiTheme="minorHAnsi" w:eastAsia="Calibri" w:hAnsiTheme="minorHAnsi" w:cstheme="minorHAnsi"/>
                <w:noProof/>
                <w:sz w:val="22"/>
                <w:szCs w:val="22"/>
              </w:rPr>
            </w:pPr>
            <w:r w:rsidRPr="00E0796D">
              <w:rPr>
                <w:rFonts w:asciiTheme="minorHAnsi" w:eastAsia="Calibri" w:hAnsiTheme="minorHAnsi" w:cstheme="minorHAnsi"/>
                <w:noProof/>
                <w:sz w:val="22"/>
                <w:szCs w:val="22"/>
                <w:highlight w:val="yellow"/>
              </w:rPr>
              <w:t>[*]</w:t>
            </w:r>
          </w:p>
        </w:tc>
      </w:tr>
    </w:tbl>
    <w:p w14:paraId="13D16F66" w14:textId="77777777" w:rsidR="00EF6C69" w:rsidRPr="00187ADA" w:rsidRDefault="00EF6C69" w:rsidP="00720535">
      <w:pPr>
        <w:widowControl/>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(ďalej len „</w:t>
      </w:r>
      <w:r w:rsidRPr="00187ADA">
        <w:rPr>
          <w:rFonts w:asciiTheme="minorHAnsi" w:eastAsia="Arial" w:hAnsiTheme="minorHAnsi" w:cstheme="minorHAnsi"/>
          <w:b/>
          <w:sz w:val="22"/>
          <w:szCs w:val="22"/>
        </w:rPr>
        <w:t>Dodávateľ</w:t>
      </w:r>
      <w:r w:rsidRPr="00187ADA">
        <w:rPr>
          <w:rFonts w:asciiTheme="minorHAnsi" w:eastAsia="Arial" w:hAnsiTheme="minorHAnsi" w:cstheme="minorHAnsi"/>
          <w:sz w:val="22"/>
          <w:szCs w:val="22"/>
        </w:rPr>
        <w:t>“), za nasledovných podmienok:</w:t>
      </w:r>
    </w:p>
    <w:p w14:paraId="36B0754E" w14:textId="77777777" w:rsidR="000D3134" w:rsidRPr="00187ADA" w:rsidRDefault="000D3134" w:rsidP="00720535">
      <w:pPr>
        <w:widowControl/>
        <w:spacing w:line="276" w:lineRule="auto"/>
        <w:rPr>
          <w:rFonts w:asciiTheme="minorHAnsi" w:eastAsia="Tahoma" w:hAnsiTheme="minorHAnsi" w:cstheme="minorHAnsi"/>
          <w:b/>
          <w:bCs/>
          <w:sz w:val="22"/>
          <w:szCs w:val="22"/>
        </w:rPr>
      </w:pPr>
    </w:p>
    <w:bookmarkEnd w:id="0"/>
    <w:p w14:paraId="1B3C4466" w14:textId="77777777" w:rsidR="00EF6C69" w:rsidRPr="00187ADA"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187ADA">
        <w:rPr>
          <w:rFonts w:asciiTheme="minorHAnsi" w:hAnsiTheme="minorHAnsi" w:cstheme="minorHAnsi"/>
          <w:b/>
          <w:sz w:val="22"/>
          <w:szCs w:val="22"/>
        </w:rPr>
        <w:lastRenderedPageBreak/>
        <w:t>1.</w:t>
      </w:r>
      <w:r w:rsidRPr="00187ADA">
        <w:rPr>
          <w:rFonts w:asciiTheme="minorHAnsi" w:hAnsiTheme="minorHAnsi" w:cstheme="minorHAnsi"/>
          <w:b/>
          <w:sz w:val="22"/>
          <w:szCs w:val="22"/>
        </w:rPr>
        <w:tab/>
        <w:t>ÚVODNÉ USTANOVENIA</w:t>
      </w:r>
    </w:p>
    <w:p w14:paraId="7218C73B" w14:textId="77777777" w:rsidR="00EF6C69" w:rsidRPr="00187ADA" w:rsidRDefault="00EF6C69" w:rsidP="00720535">
      <w:pPr>
        <w:pStyle w:val="Bodytext20"/>
        <w:widowControl/>
        <w:shd w:val="clear" w:color="auto" w:fill="auto"/>
        <w:spacing w:before="0" w:line="276" w:lineRule="auto"/>
        <w:ind w:left="440" w:firstLine="0"/>
        <w:jc w:val="both"/>
        <w:rPr>
          <w:rFonts w:asciiTheme="minorHAnsi" w:hAnsiTheme="minorHAnsi" w:cstheme="minorHAnsi"/>
          <w:sz w:val="22"/>
          <w:szCs w:val="22"/>
        </w:rPr>
      </w:pPr>
    </w:p>
    <w:p w14:paraId="6F733150" w14:textId="69B4183E" w:rsidR="00312074" w:rsidRPr="00710B5E" w:rsidRDefault="00EF6C69" w:rsidP="00720535">
      <w:pPr>
        <w:pStyle w:val="Bodytext20"/>
        <w:widowControl/>
        <w:numPr>
          <w:ilvl w:val="1"/>
          <w:numId w:val="3"/>
        </w:numPr>
        <w:shd w:val="clear" w:color="auto" w:fill="auto"/>
        <w:spacing w:before="0" w:line="276" w:lineRule="auto"/>
        <w:jc w:val="both"/>
        <w:rPr>
          <w:rFonts w:asciiTheme="minorHAnsi" w:hAnsiTheme="minorHAnsi" w:cstheme="minorHAnsi"/>
          <w:sz w:val="22"/>
          <w:szCs w:val="22"/>
        </w:rPr>
      </w:pPr>
      <w:r w:rsidRPr="00710B5E">
        <w:rPr>
          <w:rFonts w:asciiTheme="minorHAnsi" w:hAnsiTheme="minorHAnsi" w:cstheme="minorHAnsi"/>
          <w:sz w:val="22"/>
          <w:szCs w:val="22"/>
        </w:rPr>
        <w:t xml:space="preserve">Táto (rámcová distribučná) Zmluva je uzatvorená medzi Prevádzkovateľom a Dodávateľom v súlade s ustanoveniami Zákona o energetike, Pravidiel trhu vrátane obchodných podmienok pre rámcovú distribučnú zmluvu, ktoré sú ustanovené v Prílohe č. </w:t>
      </w:r>
      <w:r w:rsidR="00FE1811">
        <w:rPr>
          <w:rFonts w:asciiTheme="minorHAnsi" w:hAnsiTheme="minorHAnsi" w:cstheme="minorHAnsi"/>
          <w:sz w:val="22"/>
          <w:szCs w:val="22"/>
        </w:rPr>
        <w:t>1</w:t>
      </w:r>
      <w:r w:rsidR="00FE1811" w:rsidRPr="00710B5E">
        <w:rPr>
          <w:rFonts w:asciiTheme="minorHAnsi" w:hAnsiTheme="minorHAnsi" w:cstheme="minorHAnsi"/>
          <w:sz w:val="22"/>
          <w:szCs w:val="22"/>
        </w:rPr>
        <w:t xml:space="preserve"> </w:t>
      </w:r>
      <w:r w:rsidRPr="00710B5E">
        <w:rPr>
          <w:rFonts w:asciiTheme="minorHAnsi" w:hAnsiTheme="minorHAnsi" w:cstheme="minorHAnsi"/>
          <w:sz w:val="22"/>
          <w:szCs w:val="22"/>
        </w:rPr>
        <w:t>Pravidiel trhu a obchodných podmienok k Rámcovej distribučnej zmluve, ktoré sú súčasťou platného prevádzkového poriadku Prevádzkovateľa (ďalej len „</w:t>
      </w:r>
      <w:r w:rsidR="00235FD5" w:rsidRPr="00710B5E">
        <w:rPr>
          <w:rFonts w:asciiTheme="minorHAnsi" w:hAnsiTheme="minorHAnsi" w:cstheme="minorHAnsi"/>
          <w:b/>
          <w:sz w:val="22"/>
          <w:szCs w:val="22"/>
        </w:rPr>
        <w:t>Prevádzkový poriadok</w:t>
      </w:r>
      <w:r w:rsidRPr="00710B5E">
        <w:rPr>
          <w:rFonts w:asciiTheme="minorHAnsi" w:hAnsiTheme="minorHAnsi" w:cstheme="minorHAnsi"/>
          <w:sz w:val="22"/>
          <w:szCs w:val="22"/>
        </w:rPr>
        <w:t>“) a Technických podmienok prístupu a pripojenia do sústavy a siete a pravidiel prevádzkovania sústavy a siete Prevádzkovateľa (ďalej len „</w:t>
      </w:r>
      <w:r w:rsidRPr="00710B5E">
        <w:rPr>
          <w:rFonts w:asciiTheme="minorHAnsi" w:hAnsiTheme="minorHAnsi" w:cstheme="minorHAnsi"/>
          <w:b/>
          <w:sz w:val="22"/>
          <w:szCs w:val="22"/>
        </w:rPr>
        <w:t>Technické podmienky</w:t>
      </w:r>
      <w:r w:rsidRPr="00710B5E">
        <w:rPr>
          <w:rFonts w:asciiTheme="minorHAnsi" w:hAnsiTheme="minorHAnsi" w:cstheme="minorHAnsi"/>
          <w:sz w:val="22"/>
          <w:szCs w:val="22"/>
        </w:rPr>
        <w:t>“), ktoré sú zverejnené na webovom sídle Prevádzkovateľa.</w:t>
      </w:r>
      <w:r w:rsidR="00312074" w:rsidRPr="00710B5E">
        <w:rPr>
          <w:rFonts w:asciiTheme="minorHAnsi" w:hAnsiTheme="minorHAnsi" w:cstheme="minorHAnsi"/>
          <w:sz w:val="22"/>
          <w:szCs w:val="22"/>
        </w:rPr>
        <w:t xml:space="preserve"> Dodávateľ vyhlasuje a svojim podpisom na Zmluve potvrdzuje, že s</w:t>
      </w:r>
      <w:r w:rsidR="006A6051" w:rsidRPr="00710B5E">
        <w:rPr>
          <w:rFonts w:asciiTheme="minorHAnsi" w:hAnsiTheme="minorHAnsi" w:cstheme="minorHAnsi"/>
          <w:sz w:val="22"/>
          <w:szCs w:val="22"/>
        </w:rPr>
        <w:t>a oboznámil s</w:t>
      </w:r>
      <w:r w:rsidR="00312074" w:rsidRPr="00710B5E">
        <w:rPr>
          <w:rFonts w:asciiTheme="minorHAnsi" w:hAnsiTheme="minorHAnsi" w:cstheme="minorHAnsi"/>
          <w:sz w:val="22"/>
          <w:szCs w:val="22"/>
        </w:rPr>
        <w:t> Pravidlami trhu</w:t>
      </w:r>
      <w:r w:rsidR="006A6051" w:rsidRPr="00710B5E">
        <w:rPr>
          <w:rFonts w:asciiTheme="minorHAnsi" w:hAnsiTheme="minorHAnsi" w:cstheme="minorHAnsi"/>
          <w:sz w:val="22"/>
          <w:szCs w:val="22"/>
        </w:rPr>
        <w:t>, Prevádzkovým poriadkom</w:t>
      </w:r>
      <w:r w:rsidR="00312074" w:rsidRPr="00710B5E">
        <w:rPr>
          <w:rFonts w:asciiTheme="minorHAnsi" w:hAnsiTheme="minorHAnsi" w:cstheme="minorHAnsi"/>
          <w:sz w:val="22"/>
          <w:szCs w:val="22"/>
        </w:rPr>
        <w:t xml:space="preserve"> </w:t>
      </w:r>
      <w:r w:rsidR="006A6051" w:rsidRPr="00710B5E">
        <w:rPr>
          <w:rFonts w:asciiTheme="minorHAnsi" w:hAnsiTheme="minorHAnsi" w:cstheme="minorHAnsi"/>
          <w:sz w:val="22"/>
          <w:szCs w:val="22"/>
        </w:rPr>
        <w:t xml:space="preserve">a Technickými podmienkami, ktoré </w:t>
      </w:r>
      <w:r w:rsidR="00312074" w:rsidRPr="00710B5E">
        <w:rPr>
          <w:rFonts w:asciiTheme="minorHAnsi" w:hAnsiTheme="minorHAnsi" w:cstheme="minorHAnsi"/>
          <w:sz w:val="22"/>
          <w:szCs w:val="22"/>
        </w:rPr>
        <w:t xml:space="preserve">tvoria neoddeliteľnú súčasť tejto Zmluvy a súčasne že si je vedomý toho, že </w:t>
      </w:r>
      <w:r w:rsidR="006A6051" w:rsidRPr="00710B5E">
        <w:rPr>
          <w:rFonts w:asciiTheme="minorHAnsi" w:hAnsiTheme="minorHAnsi" w:cstheme="minorHAnsi"/>
          <w:sz w:val="22"/>
          <w:szCs w:val="22"/>
        </w:rPr>
        <w:t xml:space="preserve">Prevádzkový poriadok a Technické podmienky </w:t>
      </w:r>
      <w:r w:rsidR="00312074" w:rsidRPr="00710B5E">
        <w:rPr>
          <w:rFonts w:asciiTheme="minorHAnsi" w:hAnsiTheme="minorHAnsi" w:cstheme="minorHAnsi"/>
          <w:sz w:val="22"/>
          <w:szCs w:val="22"/>
        </w:rPr>
        <w:t xml:space="preserve">vrátane ich zmien, s ktorými je povinný sa oboznamovať, sú dostupné najmä na webovom sídle </w:t>
      </w:r>
      <w:r w:rsidR="006A6051" w:rsidRPr="00710B5E">
        <w:rPr>
          <w:rFonts w:asciiTheme="minorHAnsi" w:hAnsiTheme="minorHAnsi" w:cstheme="minorHAnsi"/>
          <w:sz w:val="22"/>
          <w:szCs w:val="22"/>
        </w:rPr>
        <w:t>Prevádzkovateľa</w:t>
      </w:r>
      <w:r w:rsidR="00312074" w:rsidRPr="00710B5E">
        <w:rPr>
          <w:rFonts w:asciiTheme="minorHAnsi" w:hAnsiTheme="minorHAnsi" w:cstheme="minorHAnsi"/>
          <w:sz w:val="22"/>
          <w:szCs w:val="22"/>
        </w:rPr>
        <w:t xml:space="preserve"> a z uvedeného dôvodu nemusia byť priložené v listinnej podobe k Zmluve. </w:t>
      </w:r>
    </w:p>
    <w:p w14:paraId="49B9DC83" w14:textId="77777777" w:rsidR="00312074" w:rsidRPr="00710B5E" w:rsidRDefault="00312074"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7B2B6521" w14:textId="77777777" w:rsidR="00C6077C" w:rsidRDefault="00EF6C69" w:rsidP="00C6077C">
      <w:pPr>
        <w:pStyle w:val="Bodytext20"/>
        <w:widowControl/>
        <w:numPr>
          <w:ilvl w:val="1"/>
          <w:numId w:val="3"/>
        </w:numPr>
        <w:shd w:val="clear" w:color="auto" w:fill="auto"/>
        <w:spacing w:before="0" w:line="276" w:lineRule="auto"/>
        <w:jc w:val="both"/>
        <w:rPr>
          <w:rFonts w:asciiTheme="minorHAnsi" w:hAnsiTheme="minorHAnsi" w:cstheme="minorHAnsi"/>
          <w:sz w:val="22"/>
          <w:szCs w:val="22"/>
        </w:rPr>
      </w:pPr>
      <w:r w:rsidRPr="00710B5E">
        <w:rPr>
          <w:rFonts w:asciiTheme="minorHAnsi" w:hAnsiTheme="minorHAnsi" w:cstheme="minorHAnsi"/>
          <w:sz w:val="22"/>
          <w:szCs w:val="22"/>
        </w:rPr>
        <w:t>Touto Zmluvou sa upravujú vzájomné práva a povinnosti medzi Prevádzkovateľom a Dodávateľom, ktorý zabezpečuje odberateľom elektriny pripojeným do miestnej distribučnej sústavy Prevádzkovateľa (ďalej len „</w:t>
      </w:r>
      <w:r w:rsidRPr="00710B5E">
        <w:rPr>
          <w:rFonts w:asciiTheme="minorHAnsi" w:hAnsiTheme="minorHAnsi" w:cstheme="minorHAnsi"/>
          <w:b/>
          <w:sz w:val="22"/>
          <w:szCs w:val="22"/>
        </w:rPr>
        <w:t>MDS</w:t>
      </w:r>
      <w:r w:rsidRPr="00710B5E">
        <w:rPr>
          <w:rFonts w:asciiTheme="minorHAnsi" w:hAnsiTheme="minorHAnsi" w:cstheme="minorHAnsi"/>
          <w:sz w:val="22"/>
          <w:szCs w:val="22"/>
        </w:rPr>
        <w:t>“) dodávku elektriny, distribúciu elektriny vrátane súvisiacich služieb a preberá za nich zodpovednosť za odchýlku na základe zmlúv o združenej dodávke elektriny uzavretých medzi Dodávateľom a týmito odberateľmi elektriny (ďalej len „</w:t>
      </w:r>
      <w:r w:rsidRPr="00710B5E">
        <w:rPr>
          <w:rFonts w:asciiTheme="minorHAnsi" w:hAnsiTheme="minorHAnsi" w:cstheme="minorHAnsi"/>
          <w:b/>
          <w:sz w:val="22"/>
          <w:szCs w:val="22"/>
        </w:rPr>
        <w:t>Zmluvy o združenej dodávke elektriny</w:t>
      </w:r>
      <w:r w:rsidRPr="00710B5E">
        <w:rPr>
          <w:rFonts w:asciiTheme="minorHAnsi" w:hAnsiTheme="minorHAnsi" w:cstheme="minorHAnsi"/>
          <w:sz w:val="22"/>
          <w:szCs w:val="22"/>
        </w:rPr>
        <w:t>“).</w:t>
      </w:r>
    </w:p>
    <w:p w14:paraId="709ED8FC" w14:textId="77777777" w:rsidR="002367EC" w:rsidRPr="00710B5E" w:rsidRDefault="002367EC"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8A0C3C4"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2A830BB3"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2.</w:t>
      </w:r>
      <w:r w:rsidRPr="00710B5E">
        <w:rPr>
          <w:rFonts w:asciiTheme="minorHAnsi" w:hAnsiTheme="minorHAnsi" w:cstheme="minorHAnsi"/>
          <w:b/>
          <w:sz w:val="22"/>
          <w:szCs w:val="22"/>
        </w:rPr>
        <w:tab/>
        <w:t>PREDMET ZMLUVY</w:t>
      </w:r>
    </w:p>
    <w:p w14:paraId="00648F2C"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2CD546DB" w14:textId="76D41521"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2.1</w:t>
      </w:r>
      <w:r w:rsidRPr="00710B5E">
        <w:rPr>
          <w:rFonts w:asciiTheme="minorHAnsi" w:hAnsiTheme="minorHAnsi" w:cstheme="minorHAnsi"/>
          <w:sz w:val="22"/>
          <w:szCs w:val="22"/>
        </w:rPr>
        <w:tab/>
        <w:t>Predmetom tejto Zmluvy je záväzok Prevádzkovateľa zabezpečiť prístup do MDS, distribúciu elektriny a</w:t>
      </w:r>
      <w:r w:rsidR="003E53AE" w:rsidRPr="00710B5E">
        <w:rPr>
          <w:rFonts w:asciiTheme="minorHAnsi" w:hAnsiTheme="minorHAnsi" w:cstheme="minorHAnsi"/>
          <w:sz w:val="22"/>
          <w:szCs w:val="22"/>
        </w:rPr>
        <w:t> </w:t>
      </w:r>
      <w:r w:rsidRPr="00710B5E">
        <w:rPr>
          <w:rFonts w:asciiTheme="minorHAnsi" w:hAnsiTheme="minorHAnsi" w:cstheme="minorHAnsi"/>
          <w:sz w:val="22"/>
          <w:szCs w:val="22"/>
        </w:rPr>
        <w:t>súvisiace</w:t>
      </w:r>
      <w:r w:rsidR="003E53AE" w:rsidRPr="00710B5E">
        <w:rPr>
          <w:rFonts w:asciiTheme="minorHAnsi" w:hAnsiTheme="minorHAnsi" w:cstheme="minorHAnsi"/>
          <w:sz w:val="22"/>
          <w:szCs w:val="22"/>
        </w:rPr>
        <w:t xml:space="preserve"> regulované</w:t>
      </w:r>
      <w:r w:rsidRPr="00710B5E">
        <w:rPr>
          <w:rFonts w:asciiTheme="minorHAnsi" w:hAnsiTheme="minorHAnsi" w:cstheme="minorHAnsi"/>
          <w:sz w:val="22"/>
          <w:szCs w:val="22"/>
        </w:rPr>
        <w:t xml:space="preserve"> služby pre odberné miesta odberateľov elektriny pripojených do MDS, s ktorými Dodávateľ uzavrel Zmluvy o združenej dodávke elektriny, a to po splnení podmienok </w:t>
      </w:r>
      <w:r w:rsidR="006A6051" w:rsidRPr="00710B5E">
        <w:rPr>
          <w:rFonts w:asciiTheme="minorHAnsi" w:hAnsiTheme="minorHAnsi" w:cstheme="minorHAnsi"/>
          <w:sz w:val="22"/>
          <w:szCs w:val="22"/>
        </w:rPr>
        <w:t xml:space="preserve">uvedených v Prevádzkovom poriadku </w:t>
      </w:r>
      <w:r w:rsidRPr="00710B5E">
        <w:rPr>
          <w:rFonts w:asciiTheme="minorHAnsi" w:hAnsiTheme="minorHAnsi" w:cstheme="minorHAnsi"/>
          <w:sz w:val="22"/>
          <w:szCs w:val="22"/>
        </w:rPr>
        <w:t>a Technických podmienok.</w:t>
      </w:r>
    </w:p>
    <w:p w14:paraId="0D0BF80F"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1F3817AA"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2.2</w:t>
      </w:r>
      <w:r w:rsidRPr="00710B5E">
        <w:rPr>
          <w:rFonts w:asciiTheme="minorHAnsi" w:hAnsiTheme="minorHAnsi" w:cstheme="minorHAnsi"/>
          <w:sz w:val="22"/>
          <w:szCs w:val="22"/>
        </w:rPr>
        <w:tab/>
        <w:t>Podmienkou pre poskytnutie distribúcie elektriny z MDS pre odberné miesta podľa článku 3 tejto Zmluvy je platná zmluva o pripojení, ktorú pre tieto odberné miesta príslušný odberateľ elektriny uzatvoril s Prevádzkovateľom.</w:t>
      </w:r>
    </w:p>
    <w:p w14:paraId="45F0A1C9"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B7B6B5F" w14:textId="03903319"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2.3</w:t>
      </w:r>
      <w:r w:rsidRPr="00710B5E">
        <w:rPr>
          <w:rFonts w:asciiTheme="minorHAnsi" w:hAnsiTheme="minorHAnsi" w:cstheme="minorHAnsi"/>
          <w:sz w:val="22"/>
          <w:szCs w:val="22"/>
        </w:rPr>
        <w:tab/>
        <w:t xml:space="preserve">Dodávateľ sa zaväzuje dodržiavať podmienky uvedené v tejto Zmluve, </w:t>
      </w:r>
      <w:r w:rsidR="00786559" w:rsidRPr="00710B5E">
        <w:rPr>
          <w:rFonts w:asciiTheme="minorHAnsi" w:hAnsiTheme="minorHAnsi" w:cstheme="minorHAnsi"/>
          <w:sz w:val="22"/>
          <w:szCs w:val="22"/>
        </w:rPr>
        <w:t>P</w:t>
      </w:r>
      <w:r w:rsidRPr="00710B5E">
        <w:rPr>
          <w:rFonts w:asciiTheme="minorHAnsi" w:hAnsiTheme="minorHAnsi" w:cstheme="minorHAnsi"/>
          <w:sz w:val="22"/>
          <w:szCs w:val="22"/>
        </w:rPr>
        <w:t>revádzkovom poriadku a Technických podmienkach a uhradiť Prevádzkovateľovi riadne a včas cenu za prístup do MDS a distribúciu elektriny vrátane ostatných platieb súvisiacich s distribúciou elektriny a vyplývajúcich zo všeobecne záväzných právnych predpisov</w:t>
      </w:r>
      <w:r w:rsidR="00F74BA8" w:rsidRPr="00710B5E">
        <w:rPr>
          <w:rFonts w:asciiTheme="minorHAnsi" w:hAnsiTheme="minorHAnsi" w:cstheme="minorHAnsi"/>
          <w:sz w:val="22"/>
          <w:szCs w:val="22"/>
        </w:rPr>
        <w:t xml:space="preserve">, </w:t>
      </w:r>
      <w:r w:rsidRPr="00710B5E">
        <w:rPr>
          <w:rFonts w:asciiTheme="minorHAnsi" w:hAnsiTheme="minorHAnsi" w:cstheme="minorHAnsi"/>
          <w:sz w:val="22"/>
          <w:szCs w:val="22"/>
        </w:rPr>
        <w:t>rozhodnutí Úradu pre reguláciu sieťových odvetví (ďalej len „</w:t>
      </w:r>
      <w:r w:rsidRPr="00710B5E">
        <w:rPr>
          <w:rFonts w:asciiTheme="minorHAnsi" w:hAnsiTheme="minorHAnsi" w:cstheme="minorHAnsi"/>
          <w:b/>
          <w:sz w:val="22"/>
          <w:szCs w:val="22"/>
        </w:rPr>
        <w:t>Úrad</w:t>
      </w:r>
      <w:r w:rsidRPr="00710B5E">
        <w:rPr>
          <w:rFonts w:asciiTheme="minorHAnsi" w:hAnsiTheme="minorHAnsi" w:cstheme="minorHAnsi"/>
          <w:sz w:val="22"/>
          <w:szCs w:val="22"/>
        </w:rPr>
        <w:t>“)</w:t>
      </w:r>
      <w:r w:rsidR="00F74BA8" w:rsidRPr="00710B5E">
        <w:rPr>
          <w:rFonts w:asciiTheme="minorHAnsi" w:hAnsiTheme="minorHAnsi" w:cstheme="minorHAnsi"/>
          <w:sz w:val="22"/>
          <w:szCs w:val="22"/>
        </w:rPr>
        <w:t xml:space="preserve"> a cenníkov Prevádzkovateľa</w:t>
      </w:r>
      <w:r w:rsidRPr="00710B5E">
        <w:rPr>
          <w:rFonts w:asciiTheme="minorHAnsi" w:hAnsiTheme="minorHAnsi" w:cstheme="minorHAnsi"/>
          <w:sz w:val="22"/>
          <w:szCs w:val="22"/>
        </w:rPr>
        <w:t>.</w:t>
      </w:r>
    </w:p>
    <w:p w14:paraId="08D2DCB4"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1C6999EB" w14:textId="1999C490"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2.4</w:t>
      </w:r>
      <w:r w:rsidRPr="00710B5E">
        <w:rPr>
          <w:rFonts w:asciiTheme="minorHAnsi" w:hAnsiTheme="minorHAnsi" w:cstheme="minorHAnsi"/>
          <w:sz w:val="22"/>
          <w:szCs w:val="22"/>
        </w:rPr>
        <w:tab/>
        <w:t>Dodávateľ má povinnosť informovať svojich odberateľov, ktorých zásobuje v režime rámcovej distribučnej zmluvy, aby v prípade poruchy na odberných miestach na časti vymedzeného územia Prevádzkovateľa kontaktovali autorizovanú osobu Prevádzkovateľa pre styk s odberateľmi v prípade porúch</w:t>
      </w:r>
      <w:r w:rsidRPr="00D200DE">
        <w:rPr>
          <w:rFonts w:asciiTheme="minorHAnsi" w:hAnsiTheme="minorHAnsi" w:cstheme="minorHAnsi"/>
          <w:sz w:val="22"/>
          <w:szCs w:val="22"/>
        </w:rPr>
        <w:t xml:space="preserve">. </w:t>
      </w:r>
      <w:r w:rsidR="008A1F0E" w:rsidRPr="00D200DE">
        <w:rPr>
          <w:rFonts w:asciiTheme="minorHAnsi" w:hAnsiTheme="minorHAnsi" w:cstheme="minorHAnsi"/>
          <w:sz w:val="22"/>
          <w:szCs w:val="22"/>
        </w:rPr>
        <w:t xml:space="preserve">Autorizovaná osoba pre prípad porúch je </w:t>
      </w:r>
      <w:r w:rsidR="00F81401" w:rsidRPr="00D200DE">
        <w:rPr>
          <w:rFonts w:asciiTheme="minorHAnsi" w:hAnsiTheme="minorHAnsi" w:cstheme="minorHAnsi"/>
          <w:sz w:val="22"/>
          <w:szCs w:val="22"/>
        </w:rPr>
        <w:t>určená v prílohe č. 2 Zmluvy</w:t>
      </w:r>
      <w:r w:rsidRPr="00D200DE">
        <w:rPr>
          <w:rFonts w:asciiTheme="minorHAnsi" w:hAnsiTheme="minorHAnsi" w:cstheme="minorHAnsi"/>
          <w:sz w:val="22"/>
          <w:szCs w:val="22"/>
        </w:rPr>
        <w:t>.</w:t>
      </w:r>
    </w:p>
    <w:p w14:paraId="78D10AC6"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lastRenderedPageBreak/>
        <w:t>3.</w:t>
      </w:r>
      <w:r w:rsidRPr="00710B5E">
        <w:rPr>
          <w:rFonts w:asciiTheme="minorHAnsi" w:hAnsiTheme="minorHAnsi" w:cstheme="minorHAnsi"/>
          <w:b/>
          <w:sz w:val="22"/>
          <w:szCs w:val="22"/>
        </w:rPr>
        <w:tab/>
        <w:t>ŠPECIFIKÁCIA ODBERNÝCH MIEST DODÁVATEĽA</w:t>
      </w:r>
    </w:p>
    <w:p w14:paraId="0697351C"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p>
    <w:p w14:paraId="71DD2B4A"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3.1</w:t>
      </w:r>
      <w:r w:rsidRPr="00710B5E">
        <w:rPr>
          <w:rFonts w:asciiTheme="minorHAnsi" w:hAnsiTheme="minorHAnsi" w:cstheme="minorHAnsi"/>
          <w:sz w:val="22"/>
          <w:szCs w:val="22"/>
        </w:rPr>
        <w:tab/>
        <w:t xml:space="preserve">Zmluvné strany sa dohodli, že Prevádzkovateľ bude poskytovať služby distribúcie elektriny a súvisiace služby do odberných miest, ktorých zoznam je uvedený v Prílohe č. 1 k tejto Zmluve. </w:t>
      </w:r>
    </w:p>
    <w:p w14:paraId="4CD2B7F5"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AE8186E" w14:textId="0A10BB20"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3.2</w:t>
      </w:r>
      <w:r w:rsidRPr="00710B5E">
        <w:rPr>
          <w:rFonts w:asciiTheme="minorHAnsi" w:hAnsiTheme="minorHAnsi" w:cstheme="minorHAnsi"/>
          <w:sz w:val="22"/>
          <w:szCs w:val="22"/>
        </w:rPr>
        <w:tab/>
        <w:t xml:space="preserve">Dodávateľ je oprávnený a povinný oznámiť Prevádzkovateľovi každú zmenu v zozname podľa </w:t>
      </w:r>
      <w:r w:rsidR="008B3813">
        <w:rPr>
          <w:rFonts w:asciiTheme="minorHAnsi" w:hAnsiTheme="minorHAnsi" w:cstheme="minorHAnsi"/>
          <w:sz w:val="22"/>
          <w:szCs w:val="22"/>
        </w:rPr>
        <w:t>predchádzajúceho odseku</w:t>
      </w:r>
      <w:r w:rsidRPr="00710B5E">
        <w:rPr>
          <w:rFonts w:asciiTheme="minorHAnsi" w:hAnsiTheme="minorHAnsi" w:cstheme="minorHAnsi"/>
          <w:sz w:val="22"/>
          <w:szCs w:val="22"/>
        </w:rPr>
        <w:t>, ktorá nastala v priebehu plnenia tejto Zmluvy, a to prostredníctvom doručenia aktualizovanej Prílohy č. 1 Prevádzkovateľovi. Zmluvné strany sa dohodli, že pre tento účel nie je nutné uzatvárať dodatok k tejto Zmluve.</w:t>
      </w:r>
    </w:p>
    <w:p w14:paraId="44FE196A"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321CF19"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2312D8E3" w14:textId="2BAE564B"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4.</w:t>
      </w:r>
      <w:r w:rsidRPr="00710B5E">
        <w:rPr>
          <w:rFonts w:asciiTheme="minorHAnsi" w:hAnsiTheme="minorHAnsi" w:cstheme="minorHAnsi"/>
          <w:b/>
          <w:sz w:val="22"/>
          <w:szCs w:val="22"/>
        </w:rPr>
        <w:tab/>
        <w:t>PODMIENKY POSKYTOVANIA SLUŽIEB PREVÁDZKOVATEĽA</w:t>
      </w:r>
    </w:p>
    <w:p w14:paraId="25173809"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06CD7442" w14:textId="08D66A43"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4.1</w:t>
      </w:r>
      <w:r w:rsidRPr="00710B5E">
        <w:rPr>
          <w:rFonts w:asciiTheme="minorHAnsi" w:hAnsiTheme="minorHAnsi" w:cstheme="minorHAnsi"/>
          <w:sz w:val="22"/>
          <w:szCs w:val="22"/>
        </w:rPr>
        <w:tab/>
        <w:t>Pre každé odberné miesto Dodávateľa je dohodnutá maximálna rezervovaná kapacita (ďalej len „</w:t>
      </w:r>
      <w:r w:rsidRPr="00710B5E">
        <w:rPr>
          <w:rFonts w:asciiTheme="minorHAnsi" w:hAnsiTheme="minorHAnsi" w:cstheme="minorHAnsi"/>
          <w:b/>
          <w:sz w:val="22"/>
          <w:szCs w:val="22"/>
        </w:rPr>
        <w:t>MRK</w:t>
      </w:r>
      <w:r w:rsidRPr="00710B5E">
        <w:rPr>
          <w:rFonts w:asciiTheme="minorHAnsi" w:hAnsiTheme="minorHAnsi" w:cstheme="minorHAnsi"/>
          <w:sz w:val="22"/>
          <w:szCs w:val="22"/>
        </w:rPr>
        <w:t>“) a rezervovaná kapacita (ďalej len „</w:t>
      </w:r>
      <w:r w:rsidRPr="00710B5E">
        <w:rPr>
          <w:rFonts w:asciiTheme="minorHAnsi" w:hAnsiTheme="minorHAnsi" w:cstheme="minorHAnsi"/>
          <w:b/>
          <w:sz w:val="22"/>
          <w:szCs w:val="22"/>
        </w:rPr>
        <w:t>RK</w:t>
      </w:r>
      <w:r w:rsidRPr="00710B5E">
        <w:rPr>
          <w:rFonts w:asciiTheme="minorHAnsi" w:hAnsiTheme="minorHAnsi" w:cstheme="minorHAnsi"/>
          <w:sz w:val="22"/>
          <w:szCs w:val="22"/>
        </w:rPr>
        <w:t xml:space="preserve">“) uvedená v Prílohe č. 1 k tejto Zmluve. V prípade prekročenia dohodnutej hodnoty maximálnej rezervovanej kapacity alebo rezervovanej kapacity bude Prevádzkovateľ oprávnený požadovať od Dodávateľa úhradu príslušných platieb </w:t>
      </w:r>
      <w:r w:rsidR="002563EE" w:rsidRPr="00710B5E">
        <w:rPr>
          <w:rFonts w:asciiTheme="minorHAnsi" w:hAnsiTheme="minorHAnsi" w:cstheme="minorHAnsi"/>
          <w:sz w:val="22"/>
          <w:szCs w:val="22"/>
        </w:rPr>
        <w:t xml:space="preserve">(taríf) </w:t>
      </w:r>
      <w:r w:rsidRPr="00710B5E">
        <w:rPr>
          <w:rFonts w:asciiTheme="minorHAnsi" w:hAnsiTheme="minorHAnsi" w:cstheme="minorHAnsi"/>
          <w:sz w:val="22"/>
          <w:szCs w:val="22"/>
        </w:rPr>
        <w:t>za prekročenie MRK alebo RK, a to vo výške a za podmienok vyplývajúcich z príslušného cenového rozhodnutia Úradu.</w:t>
      </w:r>
    </w:p>
    <w:p w14:paraId="12F1CA4B"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0EA4934" w14:textId="2F1C7A66"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4.2</w:t>
      </w:r>
      <w:r w:rsidRPr="00710B5E">
        <w:rPr>
          <w:rFonts w:asciiTheme="minorHAnsi" w:hAnsiTheme="minorHAnsi" w:cstheme="minorHAnsi"/>
          <w:sz w:val="22"/>
          <w:szCs w:val="22"/>
        </w:rPr>
        <w:tab/>
        <w:t xml:space="preserve">Ak odberateľ elektriny, ktorý v príslušnom odbernom mieste odoberá elektrinu od Dodávateľa na základe Zmluvy o združenej dodávke elektriny bude odoberať elektrinu v rozpore s uzatvorenou Zmluvou o združenej dodávke elektriny, môže Dodávateľ požiadať písomne Prevádzkovateľa o prerušenie distribúcie elektriny do príslušného odberného miesta. O zaslaní takejto žiadosti je Dodávateľ povinný včas informovať aj dotknutého odberateľa elektriny. Prevádzkovateľ je povinný najneskôr </w:t>
      </w:r>
      <w:r w:rsidR="002A6240" w:rsidRPr="00710B5E">
        <w:rPr>
          <w:rFonts w:asciiTheme="minorHAnsi" w:hAnsiTheme="minorHAnsi" w:cstheme="minorHAnsi"/>
          <w:sz w:val="22"/>
          <w:szCs w:val="22"/>
        </w:rPr>
        <w:t xml:space="preserve">do štyroch pracovných dní po </w:t>
      </w:r>
      <w:r w:rsidR="00DB5ADD" w:rsidRPr="00710B5E">
        <w:rPr>
          <w:rFonts w:asciiTheme="minorHAnsi" w:hAnsiTheme="minorHAnsi" w:cstheme="minorHAnsi"/>
          <w:sz w:val="22"/>
          <w:szCs w:val="22"/>
        </w:rPr>
        <w:t>obdržaní takej žiadosti</w:t>
      </w:r>
      <w:r w:rsidR="00D970A4" w:rsidRPr="00710B5E">
        <w:rPr>
          <w:rFonts w:asciiTheme="minorHAnsi" w:hAnsiTheme="minorHAnsi" w:cstheme="minorHAnsi"/>
          <w:sz w:val="22"/>
          <w:szCs w:val="22"/>
        </w:rPr>
        <w:t xml:space="preserve"> od</w:t>
      </w:r>
      <w:r w:rsidR="005600AE" w:rsidRPr="00710B5E">
        <w:rPr>
          <w:rFonts w:asciiTheme="minorHAnsi" w:hAnsiTheme="minorHAnsi" w:cstheme="minorHAnsi"/>
          <w:sz w:val="22"/>
          <w:szCs w:val="22"/>
        </w:rPr>
        <w:t xml:space="preserve"> </w:t>
      </w:r>
      <w:r w:rsidR="00D970A4" w:rsidRPr="00710B5E">
        <w:rPr>
          <w:rFonts w:asciiTheme="minorHAnsi" w:hAnsiTheme="minorHAnsi" w:cstheme="minorHAnsi"/>
          <w:sz w:val="22"/>
          <w:szCs w:val="22"/>
        </w:rPr>
        <w:t>Dodávateľa</w:t>
      </w:r>
      <w:r w:rsidR="002A6240" w:rsidRPr="00710B5E">
        <w:rPr>
          <w:rFonts w:asciiTheme="minorHAnsi" w:hAnsiTheme="minorHAnsi" w:cstheme="minorHAnsi"/>
          <w:sz w:val="22"/>
          <w:szCs w:val="22"/>
        </w:rPr>
        <w:t xml:space="preserve"> v prípade odberateľov elektriny v domácnosti a dvoch pracovných dní u ostatných odberateľov elektriny</w:t>
      </w:r>
      <w:r w:rsidRPr="00710B5E">
        <w:rPr>
          <w:rFonts w:asciiTheme="minorHAnsi" w:hAnsiTheme="minorHAnsi" w:cstheme="minorHAnsi"/>
          <w:sz w:val="22"/>
          <w:szCs w:val="22"/>
        </w:rPr>
        <w:t xml:space="preserve"> prerušiť distribúciu elektriny v požadovanom rozsahu do odberného miesta uvedeného v žiadosti Dodávateľa a súčasne potvrdiť Dodávateľovi prerušenie distribúcie elektriny.</w:t>
      </w:r>
    </w:p>
    <w:p w14:paraId="1707454E"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CFA8D04" w14:textId="44084578"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4.3</w:t>
      </w:r>
      <w:r w:rsidRPr="00710B5E">
        <w:rPr>
          <w:rFonts w:asciiTheme="minorHAnsi" w:hAnsiTheme="minorHAnsi" w:cstheme="minorHAnsi"/>
          <w:sz w:val="22"/>
          <w:szCs w:val="22"/>
        </w:rPr>
        <w:tab/>
        <w:t xml:space="preserve">Ak pominú dôvody na prerušenie distribúcie elektriny do odberného miesta v zmysle </w:t>
      </w:r>
      <w:r w:rsidR="002A27B3">
        <w:rPr>
          <w:rFonts w:asciiTheme="minorHAnsi" w:hAnsiTheme="minorHAnsi" w:cstheme="minorHAnsi"/>
          <w:sz w:val="22"/>
          <w:szCs w:val="22"/>
        </w:rPr>
        <w:t>predchádzajúceho odseku</w:t>
      </w:r>
      <w:r w:rsidR="002A27B3" w:rsidRPr="00710B5E">
        <w:rPr>
          <w:rFonts w:asciiTheme="minorHAnsi" w:hAnsiTheme="minorHAnsi" w:cstheme="minorHAnsi"/>
          <w:sz w:val="22"/>
          <w:szCs w:val="22"/>
        </w:rPr>
        <w:t xml:space="preserve"> t</w:t>
      </w:r>
      <w:r w:rsidR="002A27B3">
        <w:rPr>
          <w:rFonts w:asciiTheme="minorHAnsi" w:hAnsiTheme="minorHAnsi" w:cstheme="minorHAnsi"/>
          <w:sz w:val="22"/>
          <w:szCs w:val="22"/>
        </w:rPr>
        <w:t xml:space="preserve">ohto </w:t>
      </w:r>
      <w:r w:rsidR="00175560">
        <w:rPr>
          <w:rFonts w:asciiTheme="minorHAnsi" w:hAnsiTheme="minorHAnsi" w:cstheme="minorHAnsi"/>
          <w:sz w:val="22"/>
          <w:szCs w:val="22"/>
        </w:rPr>
        <w:t xml:space="preserve">článku </w:t>
      </w:r>
      <w:r w:rsidRPr="00710B5E">
        <w:rPr>
          <w:rFonts w:asciiTheme="minorHAnsi" w:hAnsiTheme="minorHAnsi" w:cstheme="minorHAnsi"/>
          <w:sz w:val="22"/>
          <w:szCs w:val="22"/>
        </w:rPr>
        <w:t>Zmluvy, zašle Dodávateľ písomnú žiadosť Prevádzkovateľovi o obnovenie distribúcie elektriny do tohto odberného miesta. O zaslaní takejto žiadosti je Dodávateľ povinný včas informovať aj dotknutého odberateľa elektriny. Prevádzkovateľ je povinný obnoviť distribúciu elektriny do dotknutého odberného miesta najneskôr do jedného pracovného dňa po obdržaní takej žiadosti Dodávateľa.</w:t>
      </w:r>
    </w:p>
    <w:p w14:paraId="03009777"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8BF6EDF" w14:textId="760B05F5" w:rsidR="00EF6C69" w:rsidRPr="00710B5E" w:rsidRDefault="00EF6C69" w:rsidP="00720535">
      <w:pPr>
        <w:widowControl/>
        <w:autoSpaceDE w:val="0"/>
        <w:autoSpaceDN w:val="0"/>
        <w:adjustRightInd w:val="0"/>
        <w:spacing w:line="276" w:lineRule="auto"/>
        <w:ind w:left="567" w:hanging="567"/>
        <w:jc w:val="both"/>
        <w:rPr>
          <w:rFonts w:asciiTheme="minorHAnsi" w:eastAsiaTheme="minorHAnsi" w:hAnsiTheme="minorHAnsi" w:cstheme="minorHAnsi"/>
          <w:color w:val="auto"/>
          <w:sz w:val="22"/>
          <w:szCs w:val="22"/>
          <w:lang w:eastAsia="en-US" w:bidi="ar-SA"/>
        </w:rPr>
      </w:pPr>
      <w:r w:rsidRPr="00710B5E">
        <w:rPr>
          <w:rFonts w:asciiTheme="minorHAnsi" w:hAnsiTheme="minorHAnsi" w:cstheme="minorHAnsi"/>
          <w:sz w:val="22"/>
          <w:szCs w:val="22"/>
        </w:rPr>
        <w:t>4.4</w:t>
      </w:r>
      <w:r w:rsidRPr="00710B5E">
        <w:rPr>
          <w:rFonts w:asciiTheme="minorHAnsi" w:hAnsiTheme="minorHAnsi" w:cstheme="minorHAnsi"/>
          <w:sz w:val="22"/>
          <w:szCs w:val="22"/>
        </w:rPr>
        <w:tab/>
        <w:t xml:space="preserve">Prevádzkovateľ nie je povinný skúmať oprávnenosť dôvodu žiadosti Dodávateľa podľa </w:t>
      </w:r>
      <w:r w:rsidR="00D62C84">
        <w:rPr>
          <w:rFonts w:asciiTheme="minorHAnsi" w:hAnsiTheme="minorHAnsi" w:cstheme="minorHAnsi"/>
          <w:sz w:val="22"/>
          <w:szCs w:val="22"/>
        </w:rPr>
        <w:t>odseku</w:t>
      </w:r>
      <w:r w:rsidRPr="00710B5E">
        <w:rPr>
          <w:rFonts w:asciiTheme="minorHAnsi" w:hAnsiTheme="minorHAnsi" w:cstheme="minorHAnsi"/>
          <w:sz w:val="22"/>
          <w:szCs w:val="22"/>
        </w:rPr>
        <w:t xml:space="preserve"> 4.2 alebo 4.3 </w:t>
      </w:r>
      <w:r w:rsidR="00D62C84">
        <w:rPr>
          <w:rFonts w:asciiTheme="minorHAnsi" w:hAnsiTheme="minorHAnsi" w:cstheme="minorHAnsi"/>
          <w:sz w:val="22"/>
          <w:szCs w:val="22"/>
        </w:rPr>
        <w:t>tohto článku</w:t>
      </w:r>
      <w:r w:rsidRPr="00710B5E">
        <w:rPr>
          <w:rFonts w:asciiTheme="minorHAnsi" w:hAnsiTheme="minorHAnsi" w:cstheme="minorHAnsi"/>
          <w:sz w:val="22"/>
          <w:szCs w:val="22"/>
        </w:rPr>
        <w:t xml:space="preserve"> Zmluvy a nezodpovedá za škodu, ktorá môže vzniknúť odberateľovi elektriny alebo Dodávateľovi v súvislosti s prerušením alebo obnovením distribúcie elektriny vykonaných na základe žiadosti Dodávateľa a v súlade s ňou. Dodávateľ sa zaväzuje odškodniť Prevádzkovateľa za akúkoľvek škodu, ktorú si voči nemu uplatní odberateľ elektriny v súvislosti s prerušením alebo obnovením distribúcie elektriny podľa </w:t>
      </w:r>
      <w:r w:rsidR="007737BD">
        <w:rPr>
          <w:rFonts w:asciiTheme="minorHAnsi" w:hAnsiTheme="minorHAnsi" w:cstheme="minorHAnsi"/>
          <w:sz w:val="22"/>
          <w:szCs w:val="22"/>
        </w:rPr>
        <w:t>odseku</w:t>
      </w:r>
      <w:r w:rsidRPr="00710B5E">
        <w:rPr>
          <w:rFonts w:asciiTheme="minorHAnsi" w:hAnsiTheme="minorHAnsi" w:cstheme="minorHAnsi"/>
          <w:sz w:val="22"/>
          <w:szCs w:val="22"/>
        </w:rPr>
        <w:t xml:space="preserve"> 4.2 alebo 4.3 </w:t>
      </w:r>
      <w:r w:rsidR="007737BD">
        <w:rPr>
          <w:rFonts w:asciiTheme="minorHAnsi" w:hAnsiTheme="minorHAnsi" w:cstheme="minorHAnsi"/>
          <w:sz w:val="22"/>
          <w:szCs w:val="22"/>
        </w:rPr>
        <w:t>tohto článku</w:t>
      </w:r>
      <w:r w:rsidR="007737BD" w:rsidRPr="00710B5E">
        <w:rPr>
          <w:rFonts w:asciiTheme="minorHAnsi" w:hAnsiTheme="minorHAnsi" w:cstheme="minorHAnsi"/>
          <w:sz w:val="22"/>
          <w:szCs w:val="22"/>
        </w:rPr>
        <w:t xml:space="preserve"> </w:t>
      </w:r>
      <w:r w:rsidRPr="00710B5E">
        <w:rPr>
          <w:rFonts w:asciiTheme="minorHAnsi" w:hAnsiTheme="minorHAnsi" w:cstheme="minorHAnsi"/>
          <w:sz w:val="22"/>
          <w:szCs w:val="22"/>
        </w:rPr>
        <w:t xml:space="preserve">Zmluvy. Pokiaľ v príslušnej žiadosti Dodávateľa chýba niektorý z nasledovných údajov: identifikácia odberného miesta, dôvod prerušenia distribúcie elektriny alebo obnovenia </w:t>
      </w:r>
      <w:r w:rsidRPr="00710B5E">
        <w:rPr>
          <w:rFonts w:asciiTheme="minorHAnsi" w:hAnsiTheme="minorHAnsi" w:cstheme="minorHAnsi"/>
          <w:sz w:val="22"/>
          <w:szCs w:val="22"/>
        </w:rPr>
        <w:lastRenderedPageBreak/>
        <w:t>distribúcie elektriny, Prevádzkovateľ prerušenie distribúcie elektriny alebo obnovenie distribúcie nie je povinný vykonať.</w:t>
      </w:r>
      <w:r w:rsidR="002B3287" w:rsidRPr="00710B5E">
        <w:rPr>
          <w:rFonts w:asciiTheme="minorHAnsi" w:hAnsiTheme="minorHAnsi" w:cstheme="minorHAnsi"/>
          <w:sz w:val="22"/>
          <w:szCs w:val="22"/>
        </w:rPr>
        <w:t xml:space="preserve"> </w:t>
      </w:r>
      <w:r w:rsidR="002B3287" w:rsidRPr="00710B5E">
        <w:rPr>
          <w:rFonts w:asciiTheme="minorHAnsi" w:eastAsiaTheme="minorHAnsi" w:hAnsiTheme="minorHAnsi" w:cstheme="minorHAnsi"/>
          <w:color w:val="auto"/>
          <w:sz w:val="22"/>
          <w:szCs w:val="22"/>
          <w:lang w:eastAsia="en-US" w:bidi="ar-SA"/>
        </w:rPr>
        <w:t>V prípade, že odberateľ elektriny zabráni alebo neumožní Prevádzkovateľovi alebo ním</w:t>
      </w:r>
      <w:r w:rsidR="00AE3298"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poverenej osobe prístup k určenému meradlu a k odbernému elektrickému zariadeniu tak, aby mohol Prevádzkovateľ vykonať obmedzenie alebo</w:t>
      </w:r>
      <w:r w:rsidR="00AE3298"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prerušenie distribúcie elektriny alebo obnovenie distribúcie elektriny v lehote podľa odseku </w:t>
      </w:r>
      <w:r w:rsidR="00AE3298" w:rsidRPr="00710B5E">
        <w:rPr>
          <w:rFonts w:asciiTheme="minorHAnsi" w:eastAsiaTheme="minorHAnsi" w:hAnsiTheme="minorHAnsi" w:cstheme="minorHAnsi"/>
          <w:color w:val="auto"/>
          <w:sz w:val="22"/>
          <w:szCs w:val="22"/>
          <w:lang w:eastAsia="en-US" w:bidi="ar-SA"/>
        </w:rPr>
        <w:t>4.2</w:t>
      </w:r>
      <w:r w:rsidR="002B3287" w:rsidRPr="00710B5E">
        <w:rPr>
          <w:rFonts w:asciiTheme="minorHAnsi" w:eastAsiaTheme="minorHAnsi" w:hAnsiTheme="minorHAnsi" w:cstheme="minorHAnsi"/>
          <w:color w:val="auto"/>
          <w:sz w:val="22"/>
          <w:szCs w:val="22"/>
          <w:lang w:eastAsia="en-US" w:bidi="ar-SA"/>
        </w:rPr>
        <w:t xml:space="preserve"> a</w:t>
      </w:r>
      <w:r w:rsidR="00AE3298" w:rsidRPr="00710B5E">
        <w:rPr>
          <w:rFonts w:asciiTheme="minorHAnsi" w:eastAsiaTheme="minorHAnsi" w:hAnsiTheme="minorHAnsi" w:cstheme="minorHAnsi"/>
          <w:color w:val="auto"/>
          <w:sz w:val="22"/>
          <w:szCs w:val="22"/>
          <w:lang w:eastAsia="en-US" w:bidi="ar-SA"/>
        </w:rPr>
        <w:t>lebo</w:t>
      </w:r>
      <w:r w:rsidR="002B3287" w:rsidRPr="00710B5E">
        <w:rPr>
          <w:rFonts w:asciiTheme="minorHAnsi" w:eastAsiaTheme="minorHAnsi" w:hAnsiTheme="minorHAnsi" w:cstheme="minorHAnsi"/>
          <w:color w:val="auto"/>
          <w:sz w:val="22"/>
          <w:szCs w:val="22"/>
          <w:lang w:eastAsia="en-US" w:bidi="ar-SA"/>
        </w:rPr>
        <w:t xml:space="preserve"> </w:t>
      </w:r>
      <w:r w:rsidR="00AE3298" w:rsidRPr="00710B5E">
        <w:rPr>
          <w:rFonts w:asciiTheme="minorHAnsi" w:eastAsiaTheme="minorHAnsi" w:hAnsiTheme="minorHAnsi" w:cstheme="minorHAnsi"/>
          <w:color w:val="auto"/>
          <w:sz w:val="22"/>
          <w:szCs w:val="22"/>
          <w:lang w:eastAsia="en-US" w:bidi="ar-SA"/>
        </w:rPr>
        <w:t>4.3</w:t>
      </w:r>
      <w:r w:rsidR="002B3287" w:rsidRPr="00710B5E">
        <w:rPr>
          <w:rFonts w:asciiTheme="minorHAnsi" w:eastAsiaTheme="minorHAnsi" w:hAnsiTheme="minorHAnsi" w:cstheme="minorHAnsi"/>
          <w:color w:val="auto"/>
          <w:sz w:val="22"/>
          <w:szCs w:val="22"/>
          <w:lang w:eastAsia="en-US" w:bidi="ar-SA"/>
        </w:rPr>
        <w:t>, Prevádzkovateľ požadované obmedzenie alebo</w:t>
      </w:r>
      <w:r w:rsidR="00770D0E"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prerušenie distribúcie elektriny alebo obnovenie distribúcie elektriny v uvedených lehotách nevykoná. O tejto skutočnosti je Prevádzkovateľ povinný</w:t>
      </w:r>
      <w:r w:rsidR="00420973"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bezodkladne informovať elektronickým spôsobom Dodávateľa na príslušnú e-mailovú adresu Dodávateľa uvedenú v prílohe č. </w:t>
      </w:r>
      <w:r w:rsidR="004A59AC" w:rsidRPr="00710B5E">
        <w:rPr>
          <w:rFonts w:asciiTheme="minorHAnsi" w:eastAsiaTheme="minorHAnsi" w:hAnsiTheme="minorHAnsi" w:cstheme="minorHAnsi"/>
          <w:color w:val="auto"/>
          <w:sz w:val="22"/>
          <w:szCs w:val="22"/>
          <w:lang w:eastAsia="en-US" w:bidi="ar-SA"/>
        </w:rPr>
        <w:t>2</w:t>
      </w:r>
      <w:r w:rsidR="002B3287" w:rsidRPr="00710B5E">
        <w:rPr>
          <w:rFonts w:asciiTheme="minorHAnsi" w:eastAsiaTheme="minorHAnsi" w:hAnsiTheme="minorHAnsi" w:cstheme="minorHAnsi"/>
          <w:color w:val="auto"/>
          <w:sz w:val="22"/>
          <w:szCs w:val="22"/>
          <w:lang w:eastAsia="en-US" w:bidi="ar-SA"/>
        </w:rPr>
        <w:t xml:space="preserve"> tejto </w:t>
      </w:r>
      <w:r w:rsidR="004A59AC" w:rsidRPr="00710B5E">
        <w:rPr>
          <w:rFonts w:asciiTheme="minorHAnsi" w:eastAsiaTheme="minorHAnsi" w:hAnsiTheme="minorHAnsi" w:cstheme="minorHAnsi"/>
          <w:color w:val="auto"/>
          <w:sz w:val="22"/>
          <w:szCs w:val="22"/>
          <w:lang w:eastAsia="en-US" w:bidi="ar-SA"/>
        </w:rPr>
        <w:t>Z</w:t>
      </w:r>
      <w:r w:rsidR="002B3287" w:rsidRPr="00710B5E">
        <w:rPr>
          <w:rFonts w:asciiTheme="minorHAnsi" w:eastAsiaTheme="minorHAnsi" w:hAnsiTheme="minorHAnsi" w:cstheme="minorHAnsi"/>
          <w:color w:val="auto"/>
          <w:sz w:val="22"/>
          <w:szCs w:val="22"/>
          <w:lang w:eastAsia="en-US" w:bidi="ar-SA"/>
        </w:rPr>
        <w:t>mluvy</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spolu so žiadosťou o poskytnutie súčinnosti. Zmluvné strany sa dohodli, že v takomto prípade sa lehoty na obmedzenie alebo prerušenie distribúcie</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elektriny alebo obnovenie distribúcie elektriny podľa odseku </w:t>
      </w:r>
      <w:r w:rsidR="004A59AC" w:rsidRPr="00710B5E">
        <w:rPr>
          <w:rFonts w:asciiTheme="minorHAnsi" w:eastAsiaTheme="minorHAnsi" w:hAnsiTheme="minorHAnsi" w:cstheme="minorHAnsi"/>
          <w:color w:val="auto"/>
          <w:sz w:val="22"/>
          <w:szCs w:val="22"/>
          <w:lang w:eastAsia="en-US" w:bidi="ar-SA"/>
        </w:rPr>
        <w:t>4</w:t>
      </w:r>
      <w:r w:rsidR="002B3287" w:rsidRPr="00710B5E">
        <w:rPr>
          <w:rFonts w:asciiTheme="minorHAnsi" w:eastAsiaTheme="minorHAnsi" w:hAnsiTheme="minorHAnsi" w:cstheme="minorHAnsi"/>
          <w:color w:val="auto"/>
          <w:sz w:val="22"/>
          <w:szCs w:val="22"/>
          <w:lang w:eastAsia="en-US" w:bidi="ar-SA"/>
        </w:rPr>
        <w:t>.</w:t>
      </w:r>
      <w:r w:rsidR="004A59AC" w:rsidRPr="00710B5E">
        <w:rPr>
          <w:rFonts w:asciiTheme="minorHAnsi" w:eastAsiaTheme="minorHAnsi" w:hAnsiTheme="minorHAnsi" w:cstheme="minorHAnsi"/>
          <w:color w:val="auto"/>
          <w:sz w:val="22"/>
          <w:szCs w:val="22"/>
          <w:lang w:eastAsia="en-US" w:bidi="ar-SA"/>
        </w:rPr>
        <w:t>2</w:t>
      </w:r>
      <w:r w:rsidR="002B3287" w:rsidRPr="00710B5E">
        <w:rPr>
          <w:rFonts w:asciiTheme="minorHAnsi" w:eastAsiaTheme="minorHAnsi" w:hAnsiTheme="minorHAnsi" w:cstheme="minorHAnsi"/>
          <w:color w:val="auto"/>
          <w:sz w:val="22"/>
          <w:szCs w:val="22"/>
          <w:lang w:eastAsia="en-US" w:bidi="ar-SA"/>
        </w:rPr>
        <w:t xml:space="preserve"> a </w:t>
      </w:r>
      <w:r w:rsidR="004A59AC" w:rsidRPr="00710B5E">
        <w:rPr>
          <w:rFonts w:asciiTheme="minorHAnsi" w:eastAsiaTheme="minorHAnsi" w:hAnsiTheme="minorHAnsi" w:cstheme="minorHAnsi"/>
          <w:color w:val="auto"/>
          <w:sz w:val="22"/>
          <w:szCs w:val="22"/>
          <w:lang w:eastAsia="en-US" w:bidi="ar-SA"/>
        </w:rPr>
        <w:t>4</w:t>
      </w:r>
      <w:r w:rsidR="002B3287" w:rsidRPr="00710B5E">
        <w:rPr>
          <w:rFonts w:asciiTheme="minorHAnsi" w:eastAsiaTheme="minorHAnsi" w:hAnsiTheme="minorHAnsi" w:cstheme="minorHAnsi"/>
          <w:color w:val="auto"/>
          <w:sz w:val="22"/>
          <w:szCs w:val="22"/>
          <w:lang w:eastAsia="en-US" w:bidi="ar-SA"/>
        </w:rPr>
        <w:t>.</w:t>
      </w:r>
      <w:r w:rsidR="004A59AC" w:rsidRPr="00710B5E">
        <w:rPr>
          <w:rFonts w:asciiTheme="minorHAnsi" w:eastAsiaTheme="minorHAnsi" w:hAnsiTheme="minorHAnsi" w:cstheme="minorHAnsi"/>
          <w:color w:val="auto"/>
          <w:sz w:val="22"/>
          <w:szCs w:val="22"/>
          <w:lang w:eastAsia="en-US" w:bidi="ar-SA"/>
        </w:rPr>
        <w:t>3</w:t>
      </w:r>
      <w:r w:rsidR="002B3287" w:rsidRPr="00710B5E">
        <w:rPr>
          <w:rFonts w:asciiTheme="minorHAnsi" w:eastAsiaTheme="minorHAnsi" w:hAnsiTheme="minorHAnsi" w:cstheme="minorHAnsi"/>
          <w:color w:val="auto"/>
          <w:sz w:val="22"/>
          <w:szCs w:val="22"/>
          <w:lang w:eastAsia="en-US" w:bidi="ar-SA"/>
        </w:rPr>
        <w:t xml:space="preserve"> </w:t>
      </w:r>
      <w:r w:rsidR="004A489D">
        <w:rPr>
          <w:rFonts w:asciiTheme="minorHAnsi" w:hAnsiTheme="minorHAnsi" w:cstheme="minorHAnsi"/>
          <w:sz w:val="22"/>
          <w:szCs w:val="22"/>
        </w:rPr>
        <w:t>tohto článku</w:t>
      </w:r>
      <w:r w:rsidR="004A489D" w:rsidRPr="00710B5E">
        <w:rPr>
          <w:rFonts w:asciiTheme="minorHAnsi" w:hAnsiTheme="minorHAnsi" w:cstheme="minorHAnsi"/>
          <w:sz w:val="22"/>
          <w:szCs w:val="22"/>
        </w:rPr>
        <w:t xml:space="preserve"> </w:t>
      </w:r>
      <w:r w:rsidR="004A489D">
        <w:rPr>
          <w:rFonts w:asciiTheme="minorHAnsi" w:hAnsiTheme="minorHAnsi" w:cstheme="minorHAnsi"/>
          <w:sz w:val="22"/>
          <w:szCs w:val="22"/>
        </w:rPr>
        <w:t xml:space="preserve">Zmluvy </w:t>
      </w:r>
      <w:r w:rsidR="002B3287" w:rsidRPr="00710B5E">
        <w:rPr>
          <w:rFonts w:asciiTheme="minorHAnsi" w:eastAsiaTheme="minorHAnsi" w:hAnsiTheme="minorHAnsi" w:cstheme="minorHAnsi"/>
          <w:color w:val="auto"/>
          <w:sz w:val="22"/>
          <w:szCs w:val="22"/>
          <w:lang w:eastAsia="en-US" w:bidi="ar-SA"/>
        </w:rPr>
        <w:t>primerane predĺžia o čas, kým bude Prevádzkovateľovi alebo ním poverenej</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 xml:space="preserve">osobe umožnený prístup k určenému meradlu a k odbernému elektrickému zariadeniu na </w:t>
      </w:r>
      <w:r w:rsidR="004A59AC" w:rsidRPr="00710B5E">
        <w:rPr>
          <w:rFonts w:asciiTheme="minorHAnsi" w:eastAsiaTheme="minorHAnsi" w:hAnsiTheme="minorHAnsi" w:cstheme="minorHAnsi"/>
          <w:color w:val="auto"/>
          <w:sz w:val="22"/>
          <w:szCs w:val="22"/>
          <w:lang w:eastAsia="en-US" w:bidi="ar-SA"/>
        </w:rPr>
        <w:t>o</w:t>
      </w:r>
      <w:r w:rsidR="002B3287" w:rsidRPr="00710B5E">
        <w:rPr>
          <w:rFonts w:asciiTheme="minorHAnsi" w:eastAsiaTheme="minorHAnsi" w:hAnsiTheme="minorHAnsi" w:cstheme="minorHAnsi"/>
          <w:color w:val="auto"/>
          <w:sz w:val="22"/>
          <w:szCs w:val="22"/>
          <w:lang w:eastAsia="en-US" w:bidi="ar-SA"/>
        </w:rPr>
        <w:t>dbernom mieste Dodávateľa, ktorého sa obmedzenie alebo</w:t>
      </w:r>
      <w:r w:rsidR="004A59AC" w:rsidRPr="00710B5E">
        <w:rPr>
          <w:rFonts w:asciiTheme="minorHAnsi" w:eastAsiaTheme="minorHAnsi" w:hAnsiTheme="minorHAnsi" w:cstheme="minorHAnsi"/>
          <w:color w:val="auto"/>
          <w:sz w:val="22"/>
          <w:szCs w:val="22"/>
          <w:lang w:eastAsia="en-US" w:bidi="ar-SA"/>
        </w:rPr>
        <w:t xml:space="preserve"> </w:t>
      </w:r>
      <w:r w:rsidR="002B3287" w:rsidRPr="00710B5E">
        <w:rPr>
          <w:rFonts w:asciiTheme="minorHAnsi" w:eastAsiaTheme="minorHAnsi" w:hAnsiTheme="minorHAnsi" w:cstheme="minorHAnsi"/>
          <w:color w:val="auto"/>
          <w:sz w:val="22"/>
          <w:szCs w:val="22"/>
          <w:lang w:eastAsia="en-US" w:bidi="ar-SA"/>
        </w:rPr>
        <w:t>prerušenie distribúcie elektriny alebo obnovenie distribúcie elektriny týka, ak sa Prevádzkovateľ a Dodávateľ nedohodnú inak.</w:t>
      </w:r>
    </w:p>
    <w:p w14:paraId="730D3528"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CBD2FB3"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4.5</w:t>
      </w:r>
      <w:r w:rsidRPr="00710B5E">
        <w:rPr>
          <w:rFonts w:asciiTheme="minorHAnsi" w:hAnsiTheme="minorHAnsi" w:cstheme="minorHAnsi"/>
          <w:sz w:val="22"/>
          <w:szCs w:val="22"/>
        </w:rPr>
        <w:tab/>
        <w:t>Ak odberateľ elektriny odoberá v odbernom mieste elektrinu s určeným meradlom, ktoré nezaznamenáva alebo nesprávne zaznamenáva odber elektriny v dôsledku neoprávneného zásahu odberateľa elektriny alebo inej osoby (</w:t>
      </w:r>
      <w:proofErr w:type="spellStart"/>
      <w:r w:rsidRPr="00710B5E">
        <w:rPr>
          <w:rFonts w:asciiTheme="minorHAnsi" w:hAnsiTheme="minorHAnsi" w:cstheme="minorHAnsi"/>
          <w:sz w:val="22"/>
          <w:szCs w:val="22"/>
        </w:rPr>
        <w:t>t.j</w:t>
      </w:r>
      <w:proofErr w:type="spellEnd"/>
      <w:r w:rsidRPr="00710B5E">
        <w:rPr>
          <w:rFonts w:asciiTheme="minorHAnsi" w:hAnsiTheme="minorHAnsi" w:cstheme="minorHAnsi"/>
          <w:sz w:val="22"/>
          <w:szCs w:val="22"/>
        </w:rPr>
        <w:t>. ide o neoprávnený odber elektriny v zmysle § 46 ods. 1 písm. b) Zákona o energetike) alebo ide o neoprávnený odber v zmysle § 46 ods. 1 písm. c) alebo písm. d) Zákona o energetike, je Prevádzkovateľ oprávnený prerušiť distribúciu elektriny do dotknutého odberného miesta; v takom prípade je Prevádzkovateľ povinný túto skutočnosť oznámiť odberateľovi elektriny a Dodávateľovi, na ktorého odbernom mieste bola prerušená distribúcia elektriny. Prevádzkovateľ je oprávnený v takom prípade vyúčtovať odberateľovi elektriny škodu vzniknutú neoprávneným odberom elektriny z titulu náhrad</w:t>
      </w:r>
      <w:r w:rsidR="00E37D3D" w:rsidRPr="00710B5E">
        <w:rPr>
          <w:rFonts w:asciiTheme="minorHAnsi" w:hAnsiTheme="minorHAnsi" w:cstheme="minorHAnsi"/>
          <w:sz w:val="22"/>
          <w:szCs w:val="22"/>
        </w:rPr>
        <w:t>y</w:t>
      </w:r>
      <w:r w:rsidRPr="00710B5E">
        <w:rPr>
          <w:rFonts w:asciiTheme="minorHAnsi" w:hAnsiTheme="minorHAnsi" w:cstheme="minorHAnsi"/>
          <w:sz w:val="22"/>
          <w:szCs w:val="22"/>
        </w:rPr>
        <w:t xml:space="preserve"> škody pri neoprávnenom odbere, ktorú vypočíta v súlade s vyhláškou Ministerstva hospodárstva Slovenskej republiky č. </w:t>
      </w:r>
      <w:r w:rsidRPr="00710B5E">
        <w:rPr>
          <w:rFonts w:asciiTheme="minorHAnsi" w:hAnsiTheme="minorHAnsi" w:cstheme="minorHAnsi"/>
          <w:sz w:val="22"/>
          <w:szCs w:val="22"/>
          <w:lang w:eastAsia="ru-RU" w:bidi="ru-RU"/>
        </w:rPr>
        <w:t xml:space="preserve">292/2012 </w:t>
      </w:r>
      <w:r w:rsidRPr="00710B5E">
        <w:rPr>
          <w:rFonts w:asciiTheme="minorHAnsi" w:hAnsiTheme="minorHAnsi" w:cstheme="minorHAnsi"/>
          <w:sz w:val="22"/>
          <w:szCs w:val="22"/>
        </w:rPr>
        <w:t>Z. z., ktorou sa ustanovuje spôsob výpočtu škody spôsobenej neoprávneným odberom elektriny (ďalej len „</w:t>
      </w:r>
      <w:r w:rsidRPr="00710B5E">
        <w:rPr>
          <w:rFonts w:asciiTheme="minorHAnsi" w:hAnsiTheme="minorHAnsi" w:cstheme="minorHAnsi"/>
          <w:b/>
          <w:sz w:val="22"/>
          <w:szCs w:val="22"/>
        </w:rPr>
        <w:t>Vyhláška o škode</w:t>
      </w:r>
      <w:r w:rsidRPr="00710B5E">
        <w:rPr>
          <w:rFonts w:asciiTheme="minorHAnsi" w:hAnsiTheme="minorHAnsi" w:cstheme="minorHAnsi"/>
          <w:sz w:val="22"/>
          <w:szCs w:val="22"/>
        </w:rPr>
        <w:t>“). Prevádzkovateľ je oprávnený opätovne pripojiť dotknuté odberné miesto Dodávateľa až po úhrade vypočítanej škody odberateľom elektriny alebo po odstránení príčin neoprávneného odberu. Prevádzkovateľ je po opätovnom pripojení odberného miesta povinný informovať Dodávateľa spolu s uvedením termínu jej obnovenia.</w:t>
      </w:r>
    </w:p>
    <w:p w14:paraId="60DBBCB8"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8E3BEC0"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4.6</w:t>
      </w:r>
      <w:r w:rsidRPr="00710B5E">
        <w:rPr>
          <w:rFonts w:asciiTheme="minorHAnsi" w:hAnsiTheme="minorHAnsi" w:cstheme="minorHAnsi"/>
          <w:sz w:val="22"/>
          <w:szCs w:val="22"/>
        </w:rPr>
        <w:tab/>
        <w:t>Prevádzkovateľ je ďalej oprávnený obmedziť alebo prerušiť distribúciu elektriny do odberných miest v prípadoch uvedených v § 31 ods. 1 písm. e) Zákona o energetike.</w:t>
      </w:r>
    </w:p>
    <w:p w14:paraId="0419B8C6"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9D2426B"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4.7</w:t>
      </w:r>
      <w:r w:rsidRPr="00710B5E">
        <w:rPr>
          <w:rFonts w:asciiTheme="minorHAnsi" w:hAnsiTheme="minorHAnsi" w:cstheme="minorHAnsi"/>
          <w:sz w:val="22"/>
          <w:szCs w:val="22"/>
        </w:rPr>
        <w:tab/>
        <w:t>V prípade prerušenia distribúcie elektriny v zmysle tejto Zmluvy nie je Prevádzkovateľ oprávnený požadovať od Dodávateľa úhradu ceny za prístup do DS a distribúciu elektriny pripadajúcu na dotknuté odberné miesto, a to až do momentu obnovenia distribúcie v zmysle tejto Zmluvy.</w:t>
      </w:r>
    </w:p>
    <w:p w14:paraId="424AEF71"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FD0A375"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121B9E71"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5.</w:t>
      </w:r>
      <w:r w:rsidRPr="00710B5E">
        <w:rPr>
          <w:rFonts w:asciiTheme="minorHAnsi" w:hAnsiTheme="minorHAnsi" w:cstheme="minorHAnsi"/>
          <w:b/>
          <w:sz w:val="22"/>
          <w:szCs w:val="22"/>
        </w:rPr>
        <w:tab/>
        <w:t>CENA ZA SLUŽBY PREVÁDZKOVATEĽA A PLATOBNÉ PODMIENKY</w:t>
      </w:r>
    </w:p>
    <w:p w14:paraId="489A0DD9"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59120B88" w14:textId="2ED3B179"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5.1</w:t>
      </w:r>
      <w:r w:rsidRPr="00710B5E">
        <w:rPr>
          <w:rFonts w:asciiTheme="minorHAnsi" w:hAnsiTheme="minorHAnsi" w:cstheme="minorHAnsi"/>
          <w:sz w:val="22"/>
          <w:szCs w:val="22"/>
        </w:rPr>
        <w:tab/>
        <w:t>Cena za prístup do MDS a distribúciu elektriny</w:t>
      </w:r>
      <w:r w:rsidR="00D57582" w:rsidRPr="00710B5E">
        <w:rPr>
          <w:rFonts w:asciiTheme="minorHAnsi" w:hAnsiTheme="minorHAnsi" w:cstheme="minorHAnsi"/>
          <w:sz w:val="22"/>
          <w:szCs w:val="22"/>
        </w:rPr>
        <w:t>,</w:t>
      </w:r>
      <w:r w:rsidRPr="00710B5E">
        <w:rPr>
          <w:rFonts w:asciiTheme="minorHAnsi" w:hAnsiTheme="minorHAnsi" w:cstheme="minorHAnsi"/>
          <w:sz w:val="22"/>
          <w:szCs w:val="22"/>
        </w:rPr>
        <w:t xml:space="preserve"> ako aj ceny za ostatné služby poskytované podľa tejto Zmluvy Dodávateľovi</w:t>
      </w:r>
      <w:r w:rsidR="00D57582" w:rsidRPr="00710B5E">
        <w:rPr>
          <w:rFonts w:asciiTheme="minorHAnsi" w:hAnsiTheme="minorHAnsi" w:cstheme="minorHAnsi"/>
          <w:sz w:val="22"/>
          <w:szCs w:val="22"/>
        </w:rPr>
        <w:t>,</w:t>
      </w:r>
      <w:r w:rsidRPr="00710B5E">
        <w:rPr>
          <w:rFonts w:asciiTheme="minorHAnsi" w:hAnsiTheme="minorHAnsi" w:cstheme="minorHAnsi"/>
          <w:sz w:val="22"/>
          <w:szCs w:val="22"/>
        </w:rPr>
        <w:t xml:space="preserve"> sú určené na základe príslušných cenových rozhodnutí Úradu. </w:t>
      </w:r>
      <w:r w:rsidRPr="00710B5E">
        <w:rPr>
          <w:rFonts w:asciiTheme="minorHAnsi" w:hAnsiTheme="minorHAnsi" w:cstheme="minorHAnsi"/>
          <w:sz w:val="22"/>
          <w:szCs w:val="22"/>
        </w:rPr>
        <w:lastRenderedPageBreak/>
        <w:t>Prípadná zmena cenového rozhodnutia Úradu sa bude aplikovať odo dňa účinnosti zmeneného cenového rozhodnutia Úradu. Prevádzkovateľ je oprávnený požadovať od Dodávateľa úhradu aj ďalších platieb vyplývajúcich zo všeobecne záväzných právnych predpisov (napríklad odvod do jadrového fondu) alebo z rozhodnutí Úradu.</w:t>
      </w:r>
    </w:p>
    <w:p w14:paraId="2451481C" w14:textId="77777777" w:rsidR="000D73EC" w:rsidRPr="00710B5E" w:rsidRDefault="000D73EC"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B0D7F06" w14:textId="04F8C89E" w:rsidR="00EF6C69" w:rsidRDefault="00EF6C69" w:rsidP="00720535">
      <w:pPr>
        <w:pStyle w:val="Nzevelnku-podtitul"/>
        <w:keepNext w:val="0"/>
        <w:keepLines w:val="0"/>
        <w:widowControl w:val="0"/>
        <w:suppressAutoHyphens w:val="0"/>
        <w:spacing w:before="0" w:line="276" w:lineRule="auto"/>
        <w:ind w:left="567" w:hanging="567"/>
        <w:jc w:val="both"/>
        <w:rPr>
          <w:rFonts w:asciiTheme="minorHAnsi" w:hAnsiTheme="minorHAnsi" w:cstheme="minorHAnsi"/>
          <w:b w:val="0"/>
          <w:bCs/>
          <w:sz w:val="22"/>
          <w:szCs w:val="22"/>
        </w:rPr>
      </w:pPr>
      <w:r w:rsidRPr="00710B5E">
        <w:rPr>
          <w:rFonts w:asciiTheme="minorHAnsi" w:hAnsiTheme="minorHAnsi" w:cstheme="minorHAnsi"/>
          <w:b w:val="0"/>
          <w:bCs/>
          <w:sz w:val="22"/>
          <w:szCs w:val="22"/>
        </w:rPr>
        <w:t>5.2</w:t>
      </w:r>
      <w:r w:rsidRPr="00710B5E">
        <w:rPr>
          <w:rFonts w:asciiTheme="minorHAnsi" w:hAnsiTheme="minorHAnsi" w:cstheme="minorHAnsi"/>
          <w:sz w:val="22"/>
          <w:szCs w:val="22"/>
        </w:rPr>
        <w:tab/>
      </w:r>
      <w:r w:rsidR="004C642B" w:rsidRPr="00710B5E">
        <w:rPr>
          <w:rFonts w:asciiTheme="minorHAnsi" w:hAnsiTheme="minorHAnsi" w:cstheme="minorHAnsi"/>
          <w:b w:val="0"/>
          <w:bCs/>
          <w:sz w:val="22"/>
          <w:szCs w:val="22"/>
        </w:rPr>
        <w:t xml:space="preserve">Platobné a </w:t>
      </w:r>
      <w:r w:rsidR="004C642B" w:rsidRPr="00710B5E">
        <w:rPr>
          <w:rFonts w:asciiTheme="minorHAnsi" w:hAnsiTheme="minorHAnsi" w:cstheme="minorHAnsi"/>
          <w:b w:val="0"/>
          <w:bCs/>
          <w:sz w:val="22"/>
          <w:szCs w:val="22"/>
          <w:lang w:bidi="cs-CZ"/>
        </w:rPr>
        <w:t xml:space="preserve">fakturačné </w:t>
      </w:r>
      <w:r w:rsidR="004C642B" w:rsidRPr="00710B5E">
        <w:rPr>
          <w:rFonts w:asciiTheme="minorHAnsi" w:hAnsiTheme="minorHAnsi" w:cstheme="minorHAnsi"/>
          <w:b w:val="0"/>
          <w:bCs/>
          <w:sz w:val="22"/>
          <w:szCs w:val="22"/>
        </w:rPr>
        <w:t xml:space="preserve">podmienky za služby Prevádzkovateľa vyplývajúce z tejto Zmluvy sa riadia ustanoveniami </w:t>
      </w:r>
      <w:r w:rsidR="00786559" w:rsidRPr="00710B5E">
        <w:rPr>
          <w:rFonts w:asciiTheme="minorHAnsi" w:hAnsiTheme="minorHAnsi" w:cstheme="minorHAnsi"/>
          <w:b w:val="0"/>
          <w:bCs/>
          <w:sz w:val="22"/>
          <w:szCs w:val="22"/>
        </w:rPr>
        <w:t>Prevádzkového poriadku a Pravidlami trhu</w:t>
      </w:r>
      <w:r w:rsidR="004C642B" w:rsidRPr="00710B5E">
        <w:rPr>
          <w:rFonts w:asciiTheme="minorHAnsi" w:hAnsiTheme="minorHAnsi" w:cstheme="minorHAnsi"/>
          <w:b w:val="0"/>
          <w:bCs/>
          <w:sz w:val="22"/>
          <w:szCs w:val="22"/>
        </w:rPr>
        <w:t>.</w:t>
      </w:r>
    </w:p>
    <w:p w14:paraId="5735116A" w14:textId="77777777" w:rsidR="00710B5E" w:rsidRPr="00710B5E" w:rsidRDefault="00710B5E" w:rsidP="00720535">
      <w:pPr>
        <w:pStyle w:val="Nzevelnku-podtitul"/>
        <w:keepNext w:val="0"/>
        <w:keepLines w:val="0"/>
        <w:widowControl w:val="0"/>
        <w:suppressAutoHyphens w:val="0"/>
        <w:spacing w:before="0" w:line="276" w:lineRule="auto"/>
        <w:ind w:left="567" w:hanging="567"/>
        <w:jc w:val="both"/>
        <w:rPr>
          <w:rFonts w:asciiTheme="minorHAnsi" w:hAnsiTheme="minorHAnsi" w:cstheme="minorHAnsi"/>
          <w:b w:val="0"/>
          <w:sz w:val="22"/>
          <w:szCs w:val="22"/>
        </w:rPr>
      </w:pPr>
    </w:p>
    <w:p w14:paraId="52D4B0DA" w14:textId="7AB86851" w:rsidR="00710B5E" w:rsidRDefault="00710B5E" w:rsidP="00720535">
      <w:pPr>
        <w:pStyle w:val="Nzevelnku-podtitul"/>
        <w:keepNext w:val="0"/>
        <w:keepLines w:val="0"/>
        <w:widowControl w:val="0"/>
        <w:suppressAutoHyphens w:val="0"/>
        <w:spacing w:before="0" w:line="276" w:lineRule="auto"/>
        <w:ind w:left="567" w:hanging="567"/>
        <w:jc w:val="both"/>
        <w:rPr>
          <w:rFonts w:asciiTheme="minorHAnsi" w:hAnsiTheme="minorHAnsi" w:cstheme="minorHAnsi"/>
          <w:b w:val="0"/>
          <w:bCs/>
          <w:sz w:val="22"/>
          <w:szCs w:val="22"/>
        </w:rPr>
      </w:pPr>
      <w:r>
        <w:rPr>
          <w:rFonts w:asciiTheme="minorHAnsi" w:hAnsiTheme="minorHAnsi" w:cstheme="minorHAnsi"/>
          <w:b w:val="0"/>
          <w:bCs/>
          <w:sz w:val="22"/>
          <w:szCs w:val="22"/>
        </w:rPr>
        <w:t>5.3</w:t>
      </w:r>
      <w:r w:rsidRPr="00710B5E">
        <w:rPr>
          <w:rFonts w:asciiTheme="minorHAnsi" w:hAnsiTheme="minorHAnsi" w:cstheme="minorHAnsi"/>
          <w:sz w:val="22"/>
          <w:szCs w:val="22"/>
        </w:rPr>
        <w:tab/>
      </w:r>
      <w:r>
        <w:rPr>
          <w:rFonts w:asciiTheme="minorHAnsi" w:hAnsiTheme="minorHAnsi" w:cstheme="minorHAnsi"/>
          <w:b w:val="0"/>
          <w:bCs/>
          <w:sz w:val="22"/>
          <w:szCs w:val="22"/>
        </w:rPr>
        <w:t>V prípade omeškania sa s úhradou akejkoľvek splatnej pohľadávky</w:t>
      </w:r>
      <w:r w:rsidR="000B0F38">
        <w:rPr>
          <w:rFonts w:asciiTheme="minorHAnsi" w:hAnsiTheme="minorHAnsi" w:cstheme="minorHAnsi"/>
          <w:b w:val="0"/>
          <w:bCs/>
          <w:sz w:val="22"/>
          <w:szCs w:val="22"/>
        </w:rPr>
        <w:t xml:space="preserve"> je dodávateľ povinný zaplatiť Prevádzkovateľovi</w:t>
      </w:r>
      <w:r>
        <w:rPr>
          <w:rFonts w:asciiTheme="minorHAnsi" w:hAnsiTheme="minorHAnsi" w:cstheme="minorHAnsi"/>
          <w:b w:val="0"/>
          <w:bCs/>
          <w:sz w:val="22"/>
          <w:szCs w:val="22"/>
        </w:rPr>
        <w:t xml:space="preserve"> </w:t>
      </w:r>
      <w:r w:rsidR="000B0F38">
        <w:rPr>
          <w:rFonts w:asciiTheme="minorHAnsi" w:hAnsiTheme="minorHAnsi" w:cstheme="minorHAnsi"/>
          <w:b w:val="0"/>
          <w:bCs/>
          <w:sz w:val="22"/>
          <w:szCs w:val="22"/>
        </w:rPr>
        <w:t xml:space="preserve">úrok z omeškania vo výške 0,05% denne za každý deň omeškania sa. </w:t>
      </w:r>
    </w:p>
    <w:p w14:paraId="5A675C59" w14:textId="39DC5844" w:rsidR="00EF6C69"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5330CCE" w14:textId="77777777" w:rsidR="00672DB0" w:rsidRPr="00710B5E" w:rsidRDefault="00672DB0"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A4E9EA5"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6.</w:t>
      </w:r>
      <w:r w:rsidRPr="00710B5E">
        <w:rPr>
          <w:rFonts w:asciiTheme="minorHAnsi" w:hAnsiTheme="minorHAnsi" w:cstheme="minorHAnsi"/>
          <w:b/>
          <w:sz w:val="22"/>
          <w:szCs w:val="22"/>
        </w:rPr>
        <w:tab/>
        <w:t>MERANIE A ODOVZDÁVANIE NAMERANÝCH ÚDAJOV</w:t>
      </w:r>
    </w:p>
    <w:p w14:paraId="4528F163"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p>
    <w:p w14:paraId="4EC14DD0" w14:textId="75DA0D63"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6.1</w:t>
      </w:r>
      <w:r w:rsidRPr="00710B5E">
        <w:rPr>
          <w:rFonts w:asciiTheme="minorHAnsi" w:hAnsiTheme="minorHAnsi" w:cstheme="minorHAnsi"/>
          <w:sz w:val="22"/>
          <w:szCs w:val="22"/>
        </w:rPr>
        <w:tab/>
        <w:t>Spôsob merania elektriny, vykonávanie odpočtov a poskytovanie hodnôt nameraných údajov z určených meradiel v odberných miestach vykonáva Prevádzkovateľ v súlade s platnými všeobecne záväz</w:t>
      </w:r>
      <w:r w:rsidR="00CD44AB" w:rsidRPr="00710B5E">
        <w:rPr>
          <w:rFonts w:asciiTheme="minorHAnsi" w:hAnsiTheme="minorHAnsi" w:cstheme="minorHAnsi"/>
          <w:sz w:val="22"/>
          <w:szCs w:val="22"/>
        </w:rPr>
        <w:t>nými právnymi predpismi, podľa P</w:t>
      </w:r>
      <w:r w:rsidRPr="00710B5E">
        <w:rPr>
          <w:rFonts w:asciiTheme="minorHAnsi" w:hAnsiTheme="minorHAnsi" w:cstheme="minorHAnsi"/>
          <w:sz w:val="22"/>
          <w:szCs w:val="22"/>
        </w:rPr>
        <w:t>revádzkového poriadku a Technických podmienok.</w:t>
      </w:r>
    </w:p>
    <w:p w14:paraId="68D2FF26"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p>
    <w:p w14:paraId="019345CD" w14:textId="544D9CA6"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6.2</w:t>
      </w:r>
      <w:r w:rsidRPr="00710B5E">
        <w:rPr>
          <w:rFonts w:asciiTheme="minorHAnsi" w:hAnsiTheme="minorHAnsi" w:cstheme="minorHAnsi"/>
          <w:sz w:val="22"/>
          <w:szCs w:val="22"/>
        </w:rPr>
        <w:tab/>
        <w:t>Prevádzkovateľ poskytuje Dodávateľovi merané hodnoty v členení po odbernýc</w:t>
      </w:r>
      <w:r w:rsidR="00CD44AB" w:rsidRPr="00710B5E">
        <w:rPr>
          <w:rFonts w:asciiTheme="minorHAnsi" w:hAnsiTheme="minorHAnsi" w:cstheme="minorHAnsi"/>
          <w:sz w:val="22"/>
          <w:szCs w:val="22"/>
        </w:rPr>
        <w:t>h miestach Dodávateľa v zmysle P</w:t>
      </w:r>
      <w:r w:rsidRPr="00710B5E">
        <w:rPr>
          <w:rFonts w:asciiTheme="minorHAnsi" w:hAnsiTheme="minorHAnsi" w:cstheme="minorHAnsi"/>
          <w:sz w:val="22"/>
          <w:szCs w:val="22"/>
        </w:rPr>
        <w:t>revádzkového poriadku a Technických podmienok.</w:t>
      </w:r>
    </w:p>
    <w:p w14:paraId="09E979A8"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CECCDA4" w14:textId="2941A91D"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6.3</w:t>
      </w:r>
      <w:r w:rsidRPr="00710B5E">
        <w:rPr>
          <w:rFonts w:asciiTheme="minorHAnsi" w:hAnsiTheme="minorHAnsi" w:cstheme="minorHAnsi"/>
          <w:sz w:val="22"/>
          <w:szCs w:val="22"/>
        </w:rPr>
        <w:tab/>
        <w:t>Ostatné podmienky merania spotreby elektriny na odberných miestach (vrátane podmienok inštalácie a výmeny meradiel), podmienky priradenia typových diagramov odberu k jednotlivým odberným miestam a podmienky odovzdávania úd</w:t>
      </w:r>
      <w:r w:rsidR="00CD44AB" w:rsidRPr="00710B5E">
        <w:rPr>
          <w:rFonts w:asciiTheme="minorHAnsi" w:hAnsiTheme="minorHAnsi" w:cstheme="minorHAnsi"/>
          <w:sz w:val="22"/>
          <w:szCs w:val="22"/>
        </w:rPr>
        <w:t>ajov Dodávateľovi sú uvedené v P</w:t>
      </w:r>
      <w:r w:rsidRPr="00710B5E">
        <w:rPr>
          <w:rFonts w:asciiTheme="minorHAnsi" w:hAnsiTheme="minorHAnsi" w:cstheme="minorHAnsi"/>
          <w:sz w:val="22"/>
          <w:szCs w:val="22"/>
        </w:rPr>
        <w:t>revádzkovom poriadku a považujú sa za neoddeliteľnú súčasť tejto Zmluvy.</w:t>
      </w:r>
    </w:p>
    <w:p w14:paraId="0399E6FC"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23EF79C"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4AE0001"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7.</w:t>
      </w:r>
      <w:r w:rsidRPr="00710B5E">
        <w:rPr>
          <w:rFonts w:asciiTheme="minorHAnsi" w:hAnsiTheme="minorHAnsi" w:cstheme="minorHAnsi"/>
          <w:b/>
          <w:sz w:val="22"/>
          <w:szCs w:val="22"/>
        </w:rPr>
        <w:tab/>
        <w:t>PORUŠENIE ZMLUVNÝCH POVINNOSTÍ</w:t>
      </w:r>
    </w:p>
    <w:p w14:paraId="2242E228"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b/>
          <w:sz w:val="22"/>
          <w:szCs w:val="22"/>
        </w:rPr>
      </w:pPr>
    </w:p>
    <w:p w14:paraId="7AEAF06B" w14:textId="79001C80"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7.1</w:t>
      </w:r>
      <w:r w:rsidRPr="00710B5E">
        <w:rPr>
          <w:rFonts w:asciiTheme="minorHAnsi" w:hAnsiTheme="minorHAnsi" w:cstheme="minorHAnsi"/>
          <w:sz w:val="22"/>
          <w:szCs w:val="22"/>
        </w:rPr>
        <w:tab/>
        <w:t xml:space="preserve">Ak poruší niektorá zo zmluvných strán povinnosti vyplývajúce z tejto Zmluvy, má poškodená zmluvná strana právo na náhradu vzniknutej škody, okrem prípadov, keď škody boli spôsobené obmedzením alebo prerušením distribúcie elektriny v súlade s touto Zmluvou a Zákonom o energetike. Za porušenie, ktoré zakladá nárok na náhradu škody sa </w:t>
      </w:r>
      <w:r w:rsidR="00B81661" w:rsidRPr="00710B5E">
        <w:rPr>
          <w:rFonts w:asciiTheme="minorHAnsi" w:hAnsiTheme="minorHAnsi" w:cstheme="minorHAnsi"/>
          <w:sz w:val="22"/>
          <w:szCs w:val="22"/>
        </w:rPr>
        <w:t>ne</w:t>
      </w:r>
      <w:r w:rsidRPr="00710B5E">
        <w:rPr>
          <w:rFonts w:asciiTheme="minorHAnsi" w:hAnsiTheme="minorHAnsi" w:cstheme="minorHAnsi"/>
          <w:sz w:val="22"/>
          <w:szCs w:val="22"/>
        </w:rPr>
        <w:t>považuje prípad, ak</w:t>
      </w:r>
      <w:r w:rsidR="00EE61C2" w:rsidRPr="00710B5E">
        <w:rPr>
          <w:rFonts w:asciiTheme="minorHAnsi" w:hAnsiTheme="minorHAnsi" w:cstheme="minorHAnsi"/>
          <w:sz w:val="22"/>
          <w:szCs w:val="22"/>
        </w:rPr>
        <w:t xml:space="preserve"> je takéto porušenie </w:t>
      </w:r>
      <w:r w:rsidRPr="00710B5E">
        <w:rPr>
          <w:rFonts w:asciiTheme="minorHAnsi" w:hAnsiTheme="minorHAnsi" w:cstheme="minorHAnsi"/>
          <w:sz w:val="22"/>
          <w:szCs w:val="22"/>
        </w:rPr>
        <w:t>ospravedlnené okolnosťami vylučujúcimi zodpovednosť</w:t>
      </w:r>
      <w:r w:rsidR="00D57582" w:rsidRPr="00710B5E">
        <w:rPr>
          <w:rFonts w:asciiTheme="minorHAnsi" w:hAnsiTheme="minorHAnsi" w:cstheme="minorHAnsi"/>
          <w:sz w:val="22"/>
          <w:szCs w:val="22"/>
        </w:rPr>
        <w:t>,</w:t>
      </w:r>
      <w:r w:rsidRPr="00710B5E">
        <w:rPr>
          <w:rFonts w:asciiTheme="minorHAnsi" w:hAnsiTheme="minorHAnsi" w:cstheme="minorHAnsi"/>
          <w:sz w:val="22"/>
          <w:szCs w:val="22"/>
        </w:rPr>
        <w:t xml:space="preserve"> resp. zabezpečovaním povinnosti vo všeobecnom hospodárskom záujme v zmysle ustanovení § 24 Zákona o energetike.</w:t>
      </w:r>
    </w:p>
    <w:p w14:paraId="22163B8C"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49F73B4E" w14:textId="6A82A511"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7.2</w:t>
      </w:r>
      <w:r w:rsidRPr="00710B5E">
        <w:rPr>
          <w:rFonts w:asciiTheme="minorHAnsi" w:hAnsiTheme="minorHAnsi" w:cstheme="minorHAnsi"/>
          <w:sz w:val="22"/>
          <w:szCs w:val="22"/>
        </w:rPr>
        <w:tab/>
        <w:t xml:space="preserve">Zmluvná strana, ktorej vznikla škoda v zmysle predchádzajúceho </w:t>
      </w:r>
      <w:r w:rsidR="00490735">
        <w:rPr>
          <w:rFonts w:asciiTheme="minorHAnsi" w:hAnsiTheme="minorHAnsi" w:cstheme="minorHAnsi"/>
          <w:sz w:val="22"/>
          <w:szCs w:val="22"/>
        </w:rPr>
        <w:t>odseku</w:t>
      </w:r>
      <w:r w:rsidRPr="00710B5E">
        <w:rPr>
          <w:rFonts w:asciiTheme="minorHAnsi" w:hAnsiTheme="minorHAnsi" w:cstheme="minorHAnsi"/>
          <w:sz w:val="22"/>
          <w:szCs w:val="22"/>
        </w:rPr>
        <w:t xml:space="preserve"> </w:t>
      </w:r>
      <w:r w:rsidR="00490735">
        <w:rPr>
          <w:rFonts w:asciiTheme="minorHAnsi" w:hAnsiTheme="minorHAnsi" w:cstheme="minorHAnsi"/>
          <w:sz w:val="22"/>
          <w:szCs w:val="22"/>
        </w:rPr>
        <w:t>tohto článku</w:t>
      </w:r>
      <w:r w:rsidR="00490735" w:rsidRPr="00710B5E">
        <w:rPr>
          <w:rFonts w:asciiTheme="minorHAnsi" w:hAnsiTheme="minorHAnsi" w:cstheme="minorHAnsi"/>
          <w:sz w:val="22"/>
          <w:szCs w:val="22"/>
        </w:rPr>
        <w:t xml:space="preserve"> </w:t>
      </w:r>
      <w:r w:rsidRPr="00710B5E">
        <w:rPr>
          <w:rFonts w:asciiTheme="minorHAnsi" w:hAnsiTheme="minorHAnsi" w:cstheme="minorHAnsi"/>
          <w:sz w:val="22"/>
          <w:szCs w:val="22"/>
        </w:rPr>
        <w:t xml:space="preserve">Zmluvy je povinná písomne oznámiť túto skutočnosť druhej zmluvnej strane bez zbytočného odkladu potom, čo sa o vzniku škody dozvedela. Súčasťou písomného oznámenia musia byť aj doklady preukazujúce dôvod vzniku a výšku uplatňovanej škody. Po obdržaní takéhoto písomného oznámenia je druhá zmluvná strana oprávnená v lehote 30 dní zaslať písomné vyjadrenie k predloženým dôvodom a výške uplatňovanej náhrady škody, prípadne vyzvať prvú zmluvnú stranu na doloženie ďalších dokladov preukazujúcich dôvod vzniku a výšku škody. Ak sa do uplynutia ďalších nasledujúcich 30 dní zmluvné strany nedohodnú o rozsahu a výške náhrady </w:t>
      </w:r>
      <w:r w:rsidRPr="00710B5E">
        <w:rPr>
          <w:rFonts w:asciiTheme="minorHAnsi" w:hAnsiTheme="minorHAnsi" w:cstheme="minorHAnsi"/>
          <w:sz w:val="22"/>
          <w:szCs w:val="22"/>
        </w:rPr>
        <w:lastRenderedPageBreak/>
        <w:t>škody, je ktorákoľvek zmluvná strana oprávnená obrátiť sa na vecne a miestne príslušný súd Slovenskej republiky.</w:t>
      </w:r>
    </w:p>
    <w:p w14:paraId="2CAB0A2F"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8B287AA" w14:textId="15D5EE1C"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7.3</w:t>
      </w:r>
      <w:r w:rsidRPr="00710B5E">
        <w:rPr>
          <w:rFonts w:asciiTheme="minorHAnsi" w:hAnsiTheme="minorHAnsi" w:cstheme="minorHAnsi"/>
          <w:sz w:val="22"/>
          <w:szCs w:val="22"/>
        </w:rPr>
        <w:tab/>
        <w:t>Pri reklamáci</w:t>
      </w:r>
      <w:r w:rsidR="001A1B41" w:rsidRPr="00710B5E">
        <w:rPr>
          <w:rFonts w:asciiTheme="minorHAnsi" w:hAnsiTheme="minorHAnsi" w:cstheme="minorHAnsi"/>
          <w:sz w:val="22"/>
          <w:szCs w:val="22"/>
        </w:rPr>
        <w:t>i</w:t>
      </w:r>
      <w:r w:rsidRPr="00710B5E">
        <w:rPr>
          <w:rFonts w:asciiTheme="minorHAnsi" w:hAnsiTheme="minorHAnsi" w:cstheme="minorHAnsi"/>
          <w:sz w:val="22"/>
          <w:szCs w:val="22"/>
        </w:rPr>
        <w:t xml:space="preserve"> vyúčtovania služieb Prevádzkovateľa poskytovaných podľa tejto Zmluvy s</w:t>
      </w:r>
      <w:r w:rsidR="00CD44AB" w:rsidRPr="00710B5E">
        <w:rPr>
          <w:rFonts w:asciiTheme="minorHAnsi" w:hAnsiTheme="minorHAnsi" w:cstheme="minorHAnsi"/>
          <w:sz w:val="22"/>
          <w:szCs w:val="22"/>
        </w:rPr>
        <w:t>a postupuje v súlade s platným P</w:t>
      </w:r>
      <w:r w:rsidRPr="00710B5E">
        <w:rPr>
          <w:rFonts w:asciiTheme="minorHAnsi" w:hAnsiTheme="minorHAnsi" w:cstheme="minorHAnsi"/>
          <w:sz w:val="22"/>
          <w:szCs w:val="22"/>
        </w:rPr>
        <w:t>revádzkovým poriadkom.</w:t>
      </w:r>
    </w:p>
    <w:p w14:paraId="340B4F63"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0F15F82"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36E9D033"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r w:rsidRPr="00710B5E">
        <w:rPr>
          <w:rFonts w:asciiTheme="minorHAnsi" w:hAnsiTheme="minorHAnsi" w:cstheme="minorHAnsi"/>
          <w:b/>
          <w:sz w:val="22"/>
          <w:szCs w:val="22"/>
        </w:rPr>
        <w:t>8.</w:t>
      </w:r>
      <w:r w:rsidRPr="00710B5E">
        <w:rPr>
          <w:rFonts w:asciiTheme="minorHAnsi" w:hAnsiTheme="minorHAnsi" w:cstheme="minorHAnsi"/>
          <w:b/>
          <w:sz w:val="22"/>
          <w:szCs w:val="22"/>
        </w:rPr>
        <w:tab/>
        <w:t>SPOLOČNÉ A ZÁVEREČNÉ USTANOVENIA</w:t>
      </w:r>
    </w:p>
    <w:p w14:paraId="42E5036D" w14:textId="77777777" w:rsidR="00EF6C69"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b/>
          <w:sz w:val="22"/>
          <w:szCs w:val="22"/>
        </w:rPr>
      </w:pPr>
    </w:p>
    <w:p w14:paraId="0213DFB3" w14:textId="27E4B71B" w:rsidR="00E9504F" w:rsidRPr="00710B5E" w:rsidRDefault="00EF6C69" w:rsidP="00720535">
      <w:pPr>
        <w:pStyle w:val="Bodytext20"/>
        <w:keepNext/>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8.1</w:t>
      </w:r>
      <w:r w:rsidRPr="00710B5E">
        <w:rPr>
          <w:rFonts w:asciiTheme="minorHAnsi" w:hAnsiTheme="minorHAnsi" w:cstheme="minorHAnsi"/>
          <w:sz w:val="22"/>
          <w:szCs w:val="22"/>
        </w:rPr>
        <w:tab/>
        <w:t xml:space="preserve">Táto </w:t>
      </w:r>
      <w:r w:rsidRPr="00D200DE">
        <w:rPr>
          <w:rFonts w:asciiTheme="minorHAnsi" w:hAnsiTheme="minorHAnsi" w:cstheme="minorHAnsi"/>
          <w:sz w:val="22"/>
          <w:szCs w:val="22"/>
        </w:rPr>
        <w:t xml:space="preserve">Zmluva nadobúda platnosť dňom jej podpísania zmluvnými stranami a účinnosť dňa </w:t>
      </w:r>
      <w:r w:rsidR="009C7E5A" w:rsidRPr="00E0796D">
        <w:rPr>
          <w:rFonts w:asciiTheme="minorHAnsi" w:eastAsia="Calibri" w:hAnsiTheme="minorHAnsi" w:cstheme="minorHAnsi"/>
          <w:noProof/>
          <w:sz w:val="22"/>
          <w:szCs w:val="22"/>
          <w:highlight w:val="yellow"/>
        </w:rPr>
        <w:t>[*]</w:t>
      </w:r>
      <w:r w:rsidRPr="00D200DE">
        <w:rPr>
          <w:rFonts w:asciiTheme="minorHAnsi" w:hAnsiTheme="minorHAnsi" w:cstheme="minorHAnsi"/>
          <w:sz w:val="22"/>
          <w:szCs w:val="22"/>
        </w:rPr>
        <w:t>. Táto</w:t>
      </w:r>
      <w:r w:rsidRPr="00710B5E">
        <w:rPr>
          <w:rFonts w:asciiTheme="minorHAnsi" w:hAnsiTheme="minorHAnsi" w:cstheme="minorHAnsi"/>
          <w:sz w:val="22"/>
          <w:szCs w:val="22"/>
        </w:rPr>
        <w:t xml:space="preserve"> Zmluva sa uzaviera na </w:t>
      </w:r>
      <w:r w:rsidRPr="00E71612">
        <w:rPr>
          <w:rFonts w:asciiTheme="minorHAnsi" w:hAnsiTheme="minorHAnsi" w:cstheme="minorHAnsi"/>
          <w:sz w:val="22"/>
          <w:szCs w:val="22"/>
        </w:rPr>
        <w:t xml:space="preserve">dobu </w:t>
      </w:r>
      <w:r w:rsidR="007A68BA" w:rsidRPr="00E0796D">
        <w:rPr>
          <w:rFonts w:asciiTheme="minorHAnsi" w:eastAsia="Calibri" w:hAnsiTheme="minorHAnsi" w:cstheme="minorHAnsi"/>
          <w:noProof/>
          <w:sz w:val="22"/>
          <w:szCs w:val="22"/>
          <w:highlight w:val="yellow"/>
        </w:rPr>
        <w:t>[*]</w:t>
      </w:r>
      <w:r w:rsidR="000A4264" w:rsidRPr="00E71612">
        <w:rPr>
          <w:rFonts w:asciiTheme="minorHAnsi" w:eastAsia="Calibri" w:hAnsiTheme="minorHAnsi" w:cstheme="minorHAnsi"/>
          <w:noProof/>
          <w:sz w:val="22"/>
          <w:szCs w:val="22"/>
        </w:rPr>
        <w:t>.</w:t>
      </w:r>
      <w:r w:rsidR="00E9504F" w:rsidRPr="00E71612">
        <w:rPr>
          <w:rFonts w:asciiTheme="minorHAnsi" w:eastAsia="Calibri" w:hAnsiTheme="minorHAnsi" w:cstheme="minorHAnsi"/>
          <w:noProof/>
          <w:sz w:val="22"/>
          <w:szCs w:val="22"/>
        </w:rPr>
        <w:t xml:space="preserve"> </w:t>
      </w:r>
      <w:r w:rsidR="00E9504F" w:rsidRPr="00E71612">
        <w:rPr>
          <w:rFonts w:asciiTheme="minorHAnsi" w:hAnsiTheme="minorHAnsi" w:cstheme="minorHAnsi"/>
          <w:sz w:val="22"/>
          <w:szCs w:val="22"/>
        </w:rPr>
        <w:t>Zmluvu</w:t>
      </w:r>
      <w:r w:rsidR="00E9504F" w:rsidRPr="00710B5E">
        <w:rPr>
          <w:rFonts w:asciiTheme="minorHAnsi" w:hAnsiTheme="minorHAnsi" w:cstheme="minorHAnsi"/>
          <w:sz w:val="22"/>
          <w:szCs w:val="22"/>
        </w:rPr>
        <w:t xml:space="preserve"> uzatvorenú na dobu neurčitú je možné ukončiť aj písomnou výpoveďou, bez udania dôvodu s výpovednou lehotou dva mesiace, ktorá začína plynúť prvým dňom nasledujúceho mesiaca po doručení písomnej výpovede druhej zmluvnej strane.</w:t>
      </w:r>
    </w:p>
    <w:p w14:paraId="2141D6A5"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75D435D4" w14:textId="198AA61B"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8.2</w:t>
      </w:r>
      <w:r w:rsidRPr="00710B5E">
        <w:rPr>
          <w:rFonts w:asciiTheme="minorHAnsi" w:hAnsiTheme="minorHAnsi" w:cstheme="minorHAnsi"/>
          <w:sz w:val="22"/>
          <w:szCs w:val="22"/>
        </w:rPr>
        <w:tab/>
        <w:t xml:space="preserve">V prípade podstatného porušenia tejto Zmluvy zo strany Dodávateľa, najmä ak je </w:t>
      </w:r>
      <w:r w:rsidR="001A1B41" w:rsidRPr="00710B5E">
        <w:rPr>
          <w:rFonts w:asciiTheme="minorHAnsi" w:hAnsiTheme="minorHAnsi" w:cstheme="minorHAnsi"/>
          <w:sz w:val="22"/>
          <w:szCs w:val="22"/>
        </w:rPr>
        <w:t>D</w:t>
      </w:r>
      <w:r w:rsidRPr="00710B5E">
        <w:rPr>
          <w:rFonts w:asciiTheme="minorHAnsi" w:hAnsiTheme="minorHAnsi" w:cstheme="minorHAnsi"/>
          <w:sz w:val="22"/>
          <w:szCs w:val="22"/>
        </w:rPr>
        <w:t>odávateľ elektriny opakovane v omeškaní so zaplatením zmluvne dohodnutej platby za prístup do MDS a distribúciu elektriny vrátane ostatných regulovaných služieb, a túto neuhradil ani v dodatočnej lehote, ktorá je najmenej sedem dní od doručenia písomnej výzvy na úhradu, je Prevádzkovateľ oprávnený písomne vypovedať túto Zmluvu, aj keď bola uzavretá na dobu určitú, s mesačnou výpovednou lehotou. Výpovedná lehota začína plynúť od prvého dňa kalendárneho mesiaca nasledujúceho po doručení výpovede.</w:t>
      </w:r>
    </w:p>
    <w:p w14:paraId="69220791"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98921C3"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8.3</w:t>
      </w:r>
      <w:r w:rsidRPr="00710B5E">
        <w:rPr>
          <w:rFonts w:asciiTheme="minorHAnsi" w:hAnsiTheme="minorHAnsi" w:cstheme="minorHAnsi"/>
          <w:sz w:val="22"/>
          <w:szCs w:val="22"/>
        </w:rPr>
        <w:tab/>
        <w:t>Pri ukončení alebo zániku tejto Zmluvy informuje Prevádzkovateľ všetkých dotknutých účastníkov trhu o nemožnosti zabezpečiť prístup a distribúciu elektriny pre odberateľov elektriny Dodávateľa a informuje dotknutých odberateľov elektriny o skutočnosti, že od dátumu ukončenia alebo zániku tejto Zmluvy sa stávajú odberateľmi elektriny v režime dodávky poslednej inštancie.</w:t>
      </w:r>
    </w:p>
    <w:p w14:paraId="7CE118BE"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627F283C" w14:textId="60D3F531"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8.4</w:t>
      </w:r>
      <w:r w:rsidRPr="00710B5E">
        <w:rPr>
          <w:rFonts w:asciiTheme="minorHAnsi" w:hAnsiTheme="minorHAnsi" w:cstheme="minorHAnsi"/>
          <w:sz w:val="22"/>
          <w:szCs w:val="22"/>
        </w:rPr>
        <w:tab/>
        <w:t>Ukončenie tejto Zmluvy sa nedotýka práva na uplatnenie nárokov vyplývajúcich z jej porušenia, vrátane oprávnenia na náhradu škody, zmluvných ustanovení týkajúcich sa voľby práva, riešenia sporov medzi zmluvnými stranami a ostatných ustanovení, ktoré podľa tejto Zmluvy alebo vzhľadom na svoju povahu majú trvať aj po ukončení tejto Zmluvy.</w:t>
      </w:r>
    </w:p>
    <w:p w14:paraId="3E724333" w14:textId="4088D2AB" w:rsidR="00543654" w:rsidRPr="00710B5E" w:rsidRDefault="00543654"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5C06CD7A" w14:textId="55979B6D" w:rsidR="00543654" w:rsidRPr="00710B5E" w:rsidRDefault="00543654"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8.5</w:t>
      </w:r>
      <w:r w:rsidRPr="00710B5E">
        <w:rPr>
          <w:rFonts w:asciiTheme="minorHAnsi" w:hAnsiTheme="minorHAnsi" w:cstheme="minorHAnsi"/>
          <w:sz w:val="22"/>
          <w:szCs w:val="22"/>
        </w:rPr>
        <w:tab/>
        <w:t xml:space="preserve">V prípade </w:t>
      </w:r>
      <w:r w:rsidR="00A01CFE" w:rsidRPr="00710B5E">
        <w:rPr>
          <w:rFonts w:asciiTheme="minorHAnsi" w:hAnsiTheme="minorHAnsi" w:cstheme="minorHAnsi"/>
          <w:sz w:val="22"/>
          <w:szCs w:val="22"/>
        </w:rPr>
        <w:t>vzniku stavu núdze bude Prevádzkovateľ postupovať spôsobom vymedzeným vo všeobecne záväznom právnom pred</w:t>
      </w:r>
      <w:r w:rsidR="008B32CB" w:rsidRPr="00710B5E">
        <w:rPr>
          <w:rFonts w:asciiTheme="minorHAnsi" w:hAnsiTheme="minorHAnsi" w:cstheme="minorHAnsi"/>
          <w:sz w:val="22"/>
          <w:szCs w:val="22"/>
        </w:rPr>
        <w:t xml:space="preserve">pise, ktorým sa </w:t>
      </w:r>
      <w:r w:rsidR="00FE09AB" w:rsidRPr="00710B5E">
        <w:rPr>
          <w:rFonts w:asciiTheme="minorHAnsi" w:hAnsiTheme="minorHAnsi" w:cstheme="minorHAnsi"/>
          <w:sz w:val="22"/>
          <w:szCs w:val="22"/>
        </w:rPr>
        <w:t>vykonávajú ustanovenia § 20 Zákona o energetike.</w:t>
      </w:r>
    </w:p>
    <w:p w14:paraId="43375F56" w14:textId="77777777" w:rsidR="00EF6C69" w:rsidRPr="00710B5E" w:rsidRDefault="00EF6C69" w:rsidP="00720535">
      <w:pPr>
        <w:pStyle w:val="Bodytext20"/>
        <w:widowControl/>
        <w:shd w:val="clear" w:color="auto" w:fill="auto"/>
        <w:spacing w:before="0" w:line="276" w:lineRule="auto"/>
        <w:ind w:left="567" w:hanging="567"/>
        <w:jc w:val="both"/>
        <w:rPr>
          <w:rFonts w:asciiTheme="minorHAnsi" w:hAnsiTheme="minorHAnsi" w:cstheme="minorHAnsi"/>
          <w:sz w:val="22"/>
          <w:szCs w:val="22"/>
        </w:rPr>
      </w:pPr>
    </w:p>
    <w:p w14:paraId="040C2749" w14:textId="6EA78AA5" w:rsidR="00EF6C69" w:rsidRPr="00710B5E" w:rsidRDefault="00EF6C69" w:rsidP="00720535">
      <w:pPr>
        <w:pStyle w:val="Nadpis2"/>
        <w:widowControl/>
        <w:spacing w:line="276" w:lineRule="auto"/>
        <w:ind w:left="567" w:hanging="567"/>
        <w:jc w:val="both"/>
        <w:rPr>
          <w:rFonts w:asciiTheme="minorHAnsi" w:hAnsiTheme="minorHAnsi" w:cstheme="minorHAnsi"/>
          <w:b w:val="0"/>
          <w:sz w:val="22"/>
          <w:szCs w:val="22"/>
          <w:lang w:val="sk-SK"/>
        </w:rPr>
      </w:pPr>
      <w:r w:rsidRPr="00710B5E">
        <w:rPr>
          <w:rFonts w:asciiTheme="minorHAnsi" w:hAnsiTheme="minorHAnsi" w:cstheme="minorHAnsi"/>
          <w:b w:val="0"/>
          <w:sz w:val="22"/>
          <w:szCs w:val="22"/>
        </w:rPr>
        <w:t>8.</w:t>
      </w:r>
      <w:r w:rsidR="000313DD" w:rsidRPr="00710B5E">
        <w:rPr>
          <w:rFonts w:asciiTheme="minorHAnsi" w:hAnsiTheme="minorHAnsi" w:cstheme="minorHAnsi"/>
          <w:b w:val="0"/>
          <w:sz w:val="22"/>
          <w:szCs w:val="22"/>
        </w:rPr>
        <w:t>6</w:t>
      </w:r>
      <w:r w:rsidRPr="00710B5E">
        <w:rPr>
          <w:rFonts w:asciiTheme="minorHAnsi" w:hAnsiTheme="minorHAnsi" w:cstheme="minorHAnsi"/>
          <w:sz w:val="22"/>
          <w:szCs w:val="22"/>
        </w:rPr>
        <w:tab/>
      </w:r>
      <w:r w:rsidRPr="00710B5E">
        <w:rPr>
          <w:rFonts w:asciiTheme="minorHAnsi" w:eastAsiaTheme="minorHAnsi" w:hAnsiTheme="minorHAnsi" w:cstheme="minorHAnsi"/>
          <w:b w:val="0"/>
          <w:bCs w:val="0"/>
          <w:sz w:val="22"/>
          <w:szCs w:val="22"/>
          <w:lang w:val="sk-SK"/>
        </w:rPr>
        <w:t>Pre</w:t>
      </w:r>
      <w:r w:rsidRPr="00710B5E">
        <w:rPr>
          <w:rFonts w:asciiTheme="minorHAnsi" w:hAnsiTheme="minorHAnsi" w:cstheme="minorHAnsi"/>
          <w:b w:val="0"/>
          <w:sz w:val="22"/>
          <w:szCs w:val="22"/>
          <w:lang w:val="sk-SK"/>
        </w:rPr>
        <w:t>vádzkovateľ týmto poučuje Dodávateľa o</w:t>
      </w:r>
      <w:r w:rsidR="00BD6147" w:rsidRPr="00710B5E">
        <w:rPr>
          <w:rFonts w:asciiTheme="minorHAnsi" w:hAnsiTheme="minorHAnsi" w:cstheme="minorHAnsi"/>
          <w:b w:val="0"/>
          <w:sz w:val="22"/>
          <w:szCs w:val="22"/>
          <w:lang w:val="sk-SK"/>
        </w:rPr>
        <w:t xml:space="preserve"> </w:t>
      </w:r>
      <w:r w:rsidRPr="00710B5E">
        <w:rPr>
          <w:rFonts w:asciiTheme="minorHAnsi" w:hAnsiTheme="minorHAnsi" w:cstheme="minorHAnsi"/>
          <w:b w:val="0"/>
          <w:bCs w:val="0"/>
          <w:sz w:val="22"/>
          <w:szCs w:val="22"/>
          <w:lang w:val="sk-SK"/>
        </w:rPr>
        <w:t>povinnosti Prevádzkovateľa dodržiavať pri prevádzkovaní MDS a distribúcii elektriny štandardy kvality vyplývajúce zo zákona č. 250/2012 Z. z. o regulácii v sieťových odvetviach v znení neskorších predpisov a vyhlášky Úradu č. 2</w:t>
      </w:r>
      <w:r w:rsidR="00AA214D" w:rsidRPr="00710B5E">
        <w:rPr>
          <w:rFonts w:asciiTheme="minorHAnsi" w:hAnsiTheme="minorHAnsi" w:cstheme="minorHAnsi"/>
          <w:b w:val="0"/>
          <w:bCs w:val="0"/>
          <w:sz w:val="22"/>
          <w:szCs w:val="22"/>
          <w:lang w:val="sk-SK"/>
        </w:rPr>
        <w:t>36/2016</w:t>
      </w:r>
      <w:r w:rsidRPr="00710B5E">
        <w:rPr>
          <w:rFonts w:asciiTheme="minorHAnsi" w:hAnsiTheme="minorHAnsi" w:cstheme="minorHAnsi"/>
          <w:b w:val="0"/>
          <w:bCs w:val="0"/>
          <w:sz w:val="22"/>
          <w:szCs w:val="22"/>
          <w:lang w:val="sk-SK"/>
        </w:rPr>
        <w:t xml:space="preserve"> Z. z., ktorou sa ustanovujú štandardy kvality prenosu elektriny, distribúcie elektriny a dodávky elektriny; </w:t>
      </w:r>
      <w:r w:rsidR="00A36AF3" w:rsidRPr="00710B5E">
        <w:rPr>
          <w:rFonts w:asciiTheme="minorHAnsi" w:hAnsiTheme="minorHAnsi" w:cstheme="minorHAnsi"/>
          <w:b w:val="0"/>
          <w:bCs w:val="0"/>
          <w:sz w:val="22"/>
          <w:szCs w:val="22"/>
          <w:lang w:val="sk-SK"/>
        </w:rPr>
        <w:t>P</w:t>
      </w:r>
      <w:r w:rsidRPr="00710B5E">
        <w:rPr>
          <w:rFonts w:asciiTheme="minorHAnsi" w:hAnsiTheme="minorHAnsi" w:cstheme="minorHAnsi"/>
          <w:b w:val="0"/>
          <w:bCs w:val="0"/>
          <w:sz w:val="22"/>
          <w:szCs w:val="22"/>
          <w:lang w:val="sk-SK"/>
        </w:rPr>
        <w:t>revádzkovateľ je tiež povinný štandardy kvality riadne a včas vyhodnocovať (každoročne do konca februára) a vyhodnotenie zverejňovať na svojom webovom sídle po dobu 12 kalendárnych mesiacov.</w:t>
      </w:r>
    </w:p>
    <w:p w14:paraId="614BCE8B" w14:textId="77777777" w:rsidR="00EF6C69" w:rsidRPr="00710B5E" w:rsidRDefault="00EF6C69" w:rsidP="00720535">
      <w:pPr>
        <w:pStyle w:val="Odsekzoznamu"/>
        <w:widowControl/>
        <w:spacing w:line="276" w:lineRule="auto"/>
        <w:ind w:left="1134" w:right="98" w:hanging="567"/>
        <w:jc w:val="both"/>
        <w:rPr>
          <w:rFonts w:cstheme="minorHAnsi"/>
          <w:lang w:val="sk-SK"/>
        </w:rPr>
      </w:pPr>
    </w:p>
    <w:p w14:paraId="66CA9F4D" w14:textId="4CF2DD0E" w:rsidR="00DC38DA" w:rsidRDefault="00EF6C69" w:rsidP="00720535">
      <w:pPr>
        <w:spacing w:line="276" w:lineRule="auto"/>
        <w:ind w:left="567" w:hanging="567"/>
        <w:jc w:val="both"/>
        <w:rPr>
          <w:rFonts w:ascii="Calibri" w:hAnsi="Calibri" w:cs="Calibri"/>
          <w:sz w:val="22"/>
          <w:szCs w:val="22"/>
        </w:rPr>
      </w:pPr>
      <w:r w:rsidRPr="00710B5E">
        <w:rPr>
          <w:rFonts w:cstheme="minorHAnsi"/>
        </w:rPr>
        <w:lastRenderedPageBreak/>
        <w:t>8.</w:t>
      </w:r>
      <w:r w:rsidR="00A36AF3" w:rsidRPr="00710B5E">
        <w:rPr>
          <w:rFonts w:cstheme="minorHAnsi"/>
        </w:rPr>
        <w:t>7</w:t>
      </w:r>
      <w:r w:rsidRPr="00710B5E">
        <w:rPr>
          <w:rFonts w:cstheme="minorHAnsi"/>
        </w:rPr>
        <w:tab/>
      </w:r>
      <w:r w:rsidR="00DC38DA">
        <w:rPr>
          <w:rFonts w:ascii="Calibri" w:hAnsi="Calibri" w:cs="Calibri"/>
          <w:sz w:val="22"/>
          <w:szCs w:val="22"/>
        </w:rPr>
        <w:t>V súvislosti so spracúvaním osobných údajov sú zmluvné strany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w:t>
      </w:r>
      <w:r w:rsidR="00DC38DA">
        <w:rPr>
          <w:rFonts w:ascii="Calibri" w:hAnsi="Calibri" w:cs="Calibri"/>
          <w:b/>
          <w:bCs/>
          <w:sz w:val="22"/>
          <w:szCs w:val="22"/>
        </w:rPr>
        <w:t>GDPR</w:t>
      </w:r>
      <w:r w:rsidR="00DC38DA">
        <w:rPr>
          <w:rFonts w:ascii="Calibri" w:hAnsi="Calibri" w:cs="Calibri"/>
          <w:sz w:val="22"/>
          <w:szCs w:val="22"/>
        </w:rPr>
        <w:t>“) a zákon č. 18/2018 Z. z. o ochrane osobných údajov a o zmene a doplnení niektorých zákonov (ďalej len „</w:t>
      </w:r>
      <w:r w:rsidR="00DC38DA">
        <w:rPr>
          <w:rFonts w:ascii="Calibri" w:hAnsi="Calibri" w:cs="Calibri"/>
          <w:b/>
          <w:bCs/>
          <w:sz w:val="22"/>
          <w:szCs w:val="22"/>
        </w:rPr>
        <w:t>Zákon o ochrane osobných údajov</w:t>
      </w:r>
      <w:r w:rsidR="00DC38DA">
        <w:rPr>
          <w:rFonts w:ascii="Calibri" w:hAnsi="Calibri" w:cs="Calibri"/>
          <w:sz w:val="22"/>
          <w:szCs w:val="22"/>
        </w:rPr>
        <w:t xml:space="preserve">“). Na strane Prevádzkovateľa je možné kontaktovať osobu zodpovednú za ochranu osobných </w:t>
      </w:r>
      <w:r w:rsidR="00DC38DA">
        <w:rPr>
          <w:rFonts w:asciiTheme="minorHAnsi" w:hAnsiTheme="minorHAnsi" w:cstheme="minorHAnsi"/>
          <w:sz w:val="22"/>
          <w:szCs w:val="22"/>
        </w:rPr>
        <w:t xml:space="preserve">údajov e-mailom na </w:t>
      </w:r>
      <w:hyperlink r:id="rId11" w:history="1">
        <w:r w:rsidR="00DC38DA" w:rsidRPr="00224316">
          <w:rPr>
            <w:rStyle w:val="Hypertextovprepojenie"/>
            <w:rFonts w:asciiTheme="minorHAnsi" w:hAnsiTheme="minorHAnsi" w:cstheme="minorHAnsi"/>
            <w:sz w:val="22"/>
            <w:szCs w:val="22"/>
          </w:rPr>
          <w:t>gdpr@gge.sk</w:t>
        </w:r>
      </w:hyperlink>
      <w:r w:rsidR="00DC38DA">
        <w:rPr>
          <w:rFonts w:asciiTheme="minorHAnsi" w:hAnsiTheme="minorHAnsi" w:cstheme="minorHAnsi"/>
          <w:sz w:val="22"/>
          <w:szCs w:val="22"/>
        </w:rPr>
        <w:t>. V rozsahu</w:t>
      </w:r>
      <w:r w:rsidR="00DC38DA">
        <w:rPr>
          <w:rFonts w:ascii="Calibri" w:hAnsi="Calibri" w:cs="Calibri"/>
          <w:sz w:val="22"/>
          <w:szCs w:val="22"/>
        </w:rPr>
        <w:t>, v akom je potrebné túto Zmluvu alebo nadväzujúce podklady, vrátane v nich uvedených osobných údajov fyzických osôb, evidovať a uchovávať na účely daňovej, účtovnej alebo podobnej evidencie alebo tieto osobné údaje inak spracúvať na účely daňových, účtovných alebo obdobných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na základe svojich oprávnených záujmom podľa čl. 6 ods. 1 písm. f) GDPR, napr. aj za účelom komunikácie s príslušnými pracovníkmi druhej zmluvnej strany súvisiacej s plnením Zmluvy, vnútorných administratívnych účelov v rámci skupiny podnikov GGE, oslovovania marketingovými ponukami.</w:t>
      </w:r>
    </w:p>
    <w:p w14:paraId="064E41DD" w14:textId="77777777" w:rsidR="00DC38DA" w:rsidRDefault="00DC38DA" w:rsidP="00720535">
      <w:pPr>
        <w:spacing w:line="276" w:lineRule="auto"/>
        <w:ind w:left="567" w:hanging="567"/>
        <w:jc w:val="both"/>
        <w:rPr>
          <w:rFonts w:ascii="Calibri" w:hAnsi="Calibri" w:cs="Calibri"/>
          <w:sz w:val="22"/>
          <w:szCs w:val="22"/>
        </w:rPr>
      </w:pPr>
    </w:p>
    <w:p w14:paraId="03417C8D" w14:textId="457B6EAB" w:rsidR="00DC38DA" w:rsidRDefault="00DC38DA" w:rsidP="002C3051">
      <w:pPr>
        <w:spacing w:line="276" w:lineRule="auto"/>
        <w:ind w:left="567" w:hanging="567"/>
        <w:jc w:val="both"/>
        <w:rPr>
          <w:rFonts w:ascii="Calibri" w:hAnsi="Calibri" w:cs="Calibri"/>
          <w:sz w:val="22"/>
          <w:szCs w:val="22"/>
        </w:rPr>
      </w:pPr>
      <w:r>
        <w:rPr>
          <w:rFonts w:ascii="Calibri" w:hAnsi="Calibri" w:cs="Calibri"/>
          <w:sz w:val="22"/>
          <w:szCs w:val="22"/>
        </w:rPr>
        <w:t>8.8</w:t>
      </w:r>
      <w:r>
        <w:rPr>
          <w:rFonts w:ascii="Calibri" w:hAnsi="Calibri" w:cs="Calibri"/>
          <w:sz w:val="22"/>
          <w:szCs w:val="22"/>
        </w:rPr>
        <w:tab/>
        <w:t xml:space="preserve">Dotknuté fyzické osoby, ktorých osobné údaje sú spracúvané Prevádzkovateľom majú okrem iného právo na prístup k osobným údajom o nich, právo na ich opravu, právo na vymazanie alebo obmedzenie spracúvania, právo namietať v určitých prípadoch proti spracúvaniu v prípade ak právny základ je oprávnený záujem, právo podať sťažnosť na Úrad na ochranu osobných údajov Slovenskej </w:t>
      </w:r>
      <w:r w:rsidRPr="00D200DE">
        <w:rPr>
          <w:rFonts w:ascii="Calibri" w:hAnsi="Calibri" w:cs="Calibri"/>
          <w:sz w:val="22"/>
          <w:szCs w:val="22"/>
        </w:rPr>
        <w:t xml:space="preserve">republiky. Viac o právach dotknutých osôb a podmienkach spracúvania osobných údajov na </w:t>
      </w:r>
      <w:hyperlink r:id="rId12" w:history="1">
        <w:r w:rsidR="002C3051" w:rsidRPr="005758CF">
          <w:rPr>
            <w:rStyle w:val="Hypertextovprepojenie"/>
            <w:rFonts w:ascii="Calibri" w:hAnsi="Calibri" w:cs="Calibri"/>
            <w:sz w:val="22"/>
            <w:szCs w:val="22"/>
          </w:rPr>
          <w:t>https://www.ggedistribucia.sk</w:t>
        </w:r>
      </w:hyperlink>
      <w:r w:rsidRPr="00D200DE">
        <w:rPr>
          <w:rFonts w:ascii="Calibri" w:hAnsi="Calibri" w:cs="Calibri"/>
          <w:sz w:val="22"/>
          <w:szCs w:val="22"/>
        </w:rPr>
        <w:t>. Dodávateľ podpisom tejto Zmluvy potvrdzuje, že mu boli poskytnuté informácie o spracúvaní osobných údajov Prevádzkovateľom v rozsahu uvedenom v tejto Zmluve a v dokumente poskytujúcom bližšie informácie k spracúvaniu osobných údajov Prevádzkovateľom určenom pre klientov a obchodných partnerov Prevádzkovateľa dostupnom na</w:t>
      </w:r>
      <w:r w:rsidR="002C3051">
        <w:rPr>
          <w:rFonts w:ascii="Calibri" w:hAnsi="Calibri" w:cs="Calibri"/>
          <w:sz w:val="22"/>
          <w:szCs w:val="22"/>
        </w:rPr>
        <w:t xml:space="preserve"> </w:t>
      </w:r>
      <w:hyperlink r:id="rId13" w:history="1">
        <w:r w:rsidR="002C3051" w:rsidRPr="005758CF">
          <w:rPr>
            <w:rStyle w:val="Hypertextovprepojenie"/>
            <w:rFonts w:ascii="Calibri" w:hAnsi="Calibri" w:cs="Calibri"/>
            <w:sz w:val="22"/>
            <w:szCs w:val="22"/>
          </w:rPr>
          <w:t>https://www.ggedistribucia.sk</w:t>
        </w:r>
      </w:hyperlink>
      <w:r w:rsidR="002C3051">
        <w:rPr>
          <w:rFonts w:ascii="Calibri" w:hAnsi="Calibri" w:cs="Calibri"/>
          <w:sz w:val="22"/>
          <w:szCs w:val="22"/>
        </w:rPr>
        <w:t xml:space="preserve"> </w:t>
      </w:r>
      <w:r w:rsidRPr="00D200DE">
        <w:rPr>
          <w:rFonts w:ascii="Calibri" w:hAnsi="Calibri" w:cs="Calibri"/>
          <w:sz w:val="22"/>
          <w:szCs w:val="22"/>
        </w:rPr>
        <w:t>a prehlasuje, že zabezpečil preukázateľným spôsobom poskytnutie týchto informácií dotknutým</w:t>
      </w:r>
      <w:r>
        <w:rPr>
          <w:rFonts w:ascii="Calibri" w:hAnsi="Calibri" w:cs="Calibri"/>
          <w:sz w:val="22"/>
          <w:szCs w:val="22"/>
        </w:rPr>
        <w:t xml:space="preserve"> osobám, ktorých osobné údaje Prevádzkovateľovi poskytol a kedykoľvek na jeho žiadosť vie o tom predložiť dôkaz. Dodávateľ sa zaväzuje poskytovať Prevádzkovateľovi len správne, úplné a aktualizované osobné údaje a bezodkladne ho informovať o každej zmene osobných údajov.</w:t>
      </w:r>
    </w:p>
    <w:p w14:paraId="2F1BD9AB" w14:textId="4283C85C" w:rsidR="00EF6C69" w:rsidRPr="00DC38DA" w:rsidRDefault="00EF6C69" w:rsidP="00720535">
      <w:pPr>
        <w:pStyle w:val="Odsekzoznamu"/>
        <w:widowControl/>
        <w:spacing w:line="276" w:lineRule="auto"/>
        <w:ind w:left="567" w:right="101" w:hanging="567"/>
        <w:jc w:val="both"/>
        <w:rPr>
          <w:rFonts w:cstheme="minorHAnsi"/>
          <w:lang w:val="sk-SK"/>
        </w:rPr>
      </w:pPr>
    </w:p>
    <w:p w14:paraId="5A7A49B7" w14:textId="61B2539C" w:rsidR="00EF6C69" w:rsidRPr="00710B5E" w:rsidRDefault="00EF6C69" w:rsidP="00720535">
      <w:pPr>
        <w:pStyle w:val="Odsekzoznamu"/>
        <w:widowControl/>
        <w:spacing w:line="276" w:lineRule="auto"/>
        <w:ind w:left="567" w:right="98" w:hanging="567"/>
        <w:jc w:val="both"/>
        <w:rPr>
          <w:rFonts w:cstheme="minorHAnsi"/>
          <w:lang w:val="sk-SK"/>
        </w:rPr>
      </w:pPr>
      <w:r w:rsidRPr="00710B5E">
        <w:rPr>
          <w:rFonts w:cstheme="minorHAnsi"/>
          <w:lang w:val="sk-SK"/>
        </w:rPr>
        <w:t>8.</w:t>
      </w:r>
      <w:r w:rsidR="00912CA3" w:rsidRPr="00710B5E">
        <w:rPr>
          <w:rFonts w:cstheme="minorHAnsi"/>
          <w:lang w:val="sk-SK"/>
        </w:rPr>
        <w:t>9</w:t>
      </w:r>
      <w:r w:rsidRPr="00710B5E">
        <w:rPr>
          <w:rFonts w:cstheme="minorHAnsi"/>
          <w:lang w:val="sk-SK"/>
        </w:rPr>
        <w:tab/>
        <w:t>Zmluvné strany sa dohodli na určení oprávnených osôb pre jednotlivé oblasti komunikácie pri plnení tejto Zmluvy. Tieto osoby a oblasti komunikácie sú uvedené v Prílohe č. 2 tejto Zmluvy.</w:t>
      </w:r>
    </w:p>
    <w:p w14:paraId="206ACE18" w14:textId="77777777" w:rsidR="00EF6C69" w:rsidRPr="00710B5E" w:rsidRDefault="00EF6C69" w:rsidP="00720535">
      <w:pPr>
        <w:pStyle w:val="Odsekzoznamu"/>
        <w:widowControl/>
        <w:spacing w:line="276" w:lineRule="auto"/>
        <w:ind w:left="567" w:right="98" w:hanging="567"/>
        <w:jc w:val="both"/>
        <w:rPr>
          <w:rFonts w:cstheme="minorHAnsi"/>
          <w:lang w:val="sk-SK"/>
        </w:rPr>
      </w:pPr>
    </w:p>
    <w:p w14:paraId="3C7135AD" w14:textId="22E59E06" w:rsidR="00EF6C69" w:rsidRPr="00710B5E" w:rsidRDefault="00EF6C69" w:rsidP="00720535">
      <w:pPr>
        <w:pStyle w:val="Odsekzoznamu"/>
        <w:widowControl/>
        <w:spacing w:line="276" w:lineRule="auto"/>
        <w:ind w:left="567" w:right="98" w:hanging="567"/>
        <w:jc w:val="both"/>
        <w:rPr>
          <w:rFonts w:cstheme="minorHAnsi"/>
          <w:lang w:val="sk-SK"/>
        </w:rPr>
      </w:pPr>
      <w:r w:rsidRPr="00710B5E">
        <w:rPr>
          <w:rFonts w:cstheme="minorHAnsi"/>
          <w:lang w:val="sk-SK"/>
        </w:rPr>
        <w:t>8.</w:t>
      </w:r>
      <w:r w:rsidR="00912CA3" w:rsidRPr="00710B5E">
        <w:rPr>
          <w:rFonts w:cstheme="minorHAnsi"/>
          <w:lang w:val="sk-SK"/>
        </w:rPr>
        <w:t>10</w:t>
      </w:r>
      <w:r w:rsidRPr="00710B5E">
        <w:rPr>
          <w:rFonts w:cstheme="minorHAnsi"/>
          <w:lang w:val="sk-SK"/>
        </w:rPr>
        <w:tab/>
        <w:t>Akákoľvek zásielka doručovaná osobne sa bude považovať za doručenú v deň jej fyzického doručenia, doručovaná prostredníctvom pošty sa bude považovať za doručenú tretím dňom po odoslaní doporučenou poštovou zásielkou, doručovaná prostredníctvom elektronických komunikačných prostriedkov sa bude považovať za doručenú momentom potvrdenia odoslania takejto správy, pokiaľ bola odoslaná v bežných pracovných hodinách príjemcu a v pracovný deň. Návrh na zmenu Zmluvy, výpoveď alebo odstúpenie od Zmluvy musia byť písomné a musia byť doručené druhej zmluvnej strane len osobne alebo prostredníctvom pošty, pričom pri takýchto úkonoch platí, že fikcia doručenia je vylúčená a takéto písomnosti musia byť adresátovi riadne doručené.</w:t>
      </w:r>
    </w:p>
    <w:p w14:paraId="5E250836" w14:textId="77777777" w:rsidR="00EF6C69" w:rsidRPr="00710B5E" w:rsidRDefault="00EF6C69" w:rsidP="00720535">
      <w:pPr>
        <w:pStyle w:val="Odsekzoznamu"/>
        <w:widowControl/>
        <w:spacing w:line="276" w:lineRule="auto"/>
        <w:ind w:left="567" w:right="98" w:hanging="567"/>
        <w:jc w:val="both"/>
        <w:rPr>
          <w:rFonts w:cstheme="minorHAnsi"/>
          <w:lang w:val="sk-SK"/>
        </w:rPr>
      </w:pPr>
    </w:p>
    <w:p w14:paraId="2C28BCFB" w14:textId="26130AD4" w:rsidR="001767E5" w:rsidRDefault="00EF6C69" w:rsidP="00720535">
      <w:pPr>
        <w:pStyle w:val="Odsekzoznamu"/>
        <w:widowControl/>
        <w:spacing w:line="276" w:lineRule="auto"/>
        <w:ind w:left="567" w:right="98" w:hanging="567"/>
        <w:jc w:val="both"/>
        <w:rPr>
          <w:rFonts w:cstheme="minorHAnsi"/>
          <w:lang w:val="sk-SK"/>
        </w:rPr>
      </w:pPr>
      <w:r w:rsidRPr="00710B5E">
        <w:rPr>
          <w:rFonts w:cstheme="minorHAnsi"/>
          <w:lang w:val="sk-SK"/>
        </w:rPr>
        <w:lastRenderedPageBreak/>
        <w:t>8.1</w:t>
      </w:r>
      <w:r w:rsidR="00CF2304" w:rsidRPr="00710B5E">
        <w:rPr>
          <w:rFonts w:cstheme="minorHAnsi"/>
          <w:lang w:val="sk-SK"/>
        </w:rPr>
        <w:t>1</w:t>
      </w:r>
      <w:r w:rsidRPr="00710B5E">
        <w:rPr>
          <w:rFonts w:cstheme="minorHAnsi"/>
          <w:lang w:val="sk-SK"/>
        </w:rPr>
        <w:tab/>
        <w:t>Zmluvné strany sa zaväzujú informovať sa včas a presne o všetkých zmenách skutočností uvedených v tejto Zmluve a poskytovať si všetky informácie, ktoré by mohli mať vplyv na jej plnenie.</w:t>
      </w:r>
    </w:p>
    <w:p w14:paraId="304AED63" w14:textId="08D9F67C" w:rsidR="001767E5" w:rsidRPr="00DE1885" w:rsidRDefault="001767E5" w:rsidP="00720535">
      <w:pPr>
        <w:pStyle w:val="Odsekzoznamu"/>
        <w:widowControl/>
        <w:spacing w:line="276" w:lineRule="auto"/>
        <w:ind w:left="567" w:right="98" w:hanging="567"/>
        <w:jc w:val="both"/>
        <w:rPr>
          <w:rFonts w:cstheme="minorHAnsi"/>
          <w:lang w:val="sk-SK"/>
        </w:rPr>
      </w:pPr>
    </w:p>
    <w:p w14:paraId="2CAE7F84" w14:textId="172904B0" w:rsidR="00DE1885" w:rsidRDefault="001767E5" w:rsidP="00720535">
      <w:pPr>
        <w:pStyle w:val="Odsekzoznamu"/>
        <w:widowControl/>
        <w:spacing w:line="276" w:lineRule="auto"/>
        <w:ind w:left="567" w:right="98" w:hanging="567"/>
        <w:jc w:val="both"/>
        <w:rPr>
          <w:rFonts w:cstheme="minorHAnsi"/>
          <w:lang w:val="sk-SK"/>
        </w:rPr>
      </w:pPr>
      <w:r>
        <w:rPr>
          <w:rFonts w:cstheme="minorHAnsi"/>
          <w:lang w:val="sk-SK"/>
        </w:rPr>
        <w:t xml:space="preserve">8.12 </w:t>
      </w:r>
      <w:r w:rsidR="00EF6C69" w:rsidRPr="001767E5">
        <w:rPr>
          <w:rFonts w:cstheme="minorHAnsi"/>
          <w:lang w:val="sk-SK"/>
        </w:rPr>
        <w:t>Práva a povinnosti zmluvných strán, ktoré nie sú upravené v tejto Zmluve</w:t>
      </w:r>
      <w:r w:rsidR="001E4128" w:rsidRPr="001767E5">
        <w:rPr>
          <w:rFonts w:cstheme="minorHAnsi"/>
          <w:lang w:val="sk-SK"/>
        </w:rPr>
        <w:t>,</w:t>
      </w:r>
      <w:r w:rsidR="00EF6C69" w:rsidRPr="001767E5">
        <w:rPr>
          <w:rFonts w:cstheme="minorHAnsi"/>
          <w:lang w:val="sk-SK"/>
        </w:rPr>
        <w:t xml:space="preserve"> sa spravujú </w:t>
      </w:r>
      <w:r w:rsidR="00786559" w:rsidRPr="001767E5">
        <w:rPr>
          <w:rFonts w:cstheme="minorHAnsi"/>
          <w:bCs/>
          <w:lang w:val="sk-SK"/>
        </w:rPr>
        <w:t xml:space="preserve">Prevádzkovým poriadkom a </w:t>
      </w:r>
      <w:r w:rsidR="00786559" w:rsidRPr="001767E5">
        <w:rPr>
          <w:rFonts w:cstheme="minorHAnsi"/>
          <w:lang w:val="sk-SK"/>
        </w:rPr>
        <w:t>Technickými podmienkami</w:t>
      </w:r>
      <w:r w:rsidR="00EF6C69" w:rsidRPr="001767E5">
        <w:rPr>
          <w:rFonts w:cstheme="minorHAnsi"/>
          <w:lang w:val="sk-SK"/>
        </w:rPr>
        <w:t>. V súvislosti s poskytovaním služieb</w:t>
      </w:r>
      <w:r w:rsidRPr="001767E5">
        <w:rPr>
          <w:rFonts w:cstheme="minorHAnsi"/>
          <w:bCs/>
          <w:lang w:val="sk-SK"/>
        </w:rPr>
        <w:t xml:space="preserve"> </w:t>
      </w:r>
      <w:r w:rsidR="00EF6C69" w:rsidRPr="001767E5">
        <w:rPr>
          <w:rFonts w:cstheme="minorHAnsi"/>
          <w:lang w:val="sk-SK"/>
        </w:rPr>
        <w:t>podľa tejto Zmluvy sú zmluvné strany viazané aj príslušnými všeobec</w:t>
      </w:r>
      <w:r w:rsidR="00786559" w:rsidRPr="001767E5">
        <w:rPr>
          <w:rFonts w:cstheme="minorHAnsi"/>
          <w:bCs/>
          <w:lang w:val="sk-SK"/>
        </w:rPr>
        <w:t>ne záväznými právnymi predpismi</w:t>
      </w:r>
      <w:r w:rsidR="00EF6C69" w:rsidRPr="001767E5">
        <w:rPr>
          <w:rFonts w:cstheme="minorHAnsi"/>
          <w:lang w:val="sk-SK"/>
        </w:rPr>
        <w:t>.</w:t>
      </w:r>
    </w:p>
    <w:p w14:paraId="1BA5A157" w14:textId="77777777" w:rsidR="00DE1885" w:rsidRDefault="00DE1885" w:rsidP="00720535">
      <w:pPr>
        <w:pStyle w:val="Odsekzoznamu"/>
        <w:widowControl/>
        <w:spacing w:line="276" w:lineRule="auto"/>
        <w:ind w:left="567" w:right="98" w:hanging="567"/>
        <w:jc w:val="both"/>
        <w:rPr>
          <w:rFonts w:cstheme="minorHAnsi"/>
          <w:lang w:val="sk-SK"/>
        </w:rPr>
      </w:pPr>
    </w:p>
    <w:p w14:paraId="0FB10984" w14:textId="1C65FD70" w:rsidR="00EF6C69" w:rsidRPr="00DE1885" w:rsidRDefault="00DE1885" w:rsidP="00720535">
      <w:pPr>
        <w:pStyle w:val="Odsekzoznamu"/>
        <w:widowControl/>
        <w:spacing w:line="276" w:lineRule="auto"/>
        <w:ind w:left="567" w:right="98" w:hanging="567"/>
        <w:jc w:val="both"/>
        <w:rPr>
          <w:rFonts w:cstheme="minorHAnsi"/>
          <w:lang w:val="sk-SK"/>
        </w:rPr>
      </w:pPr>
      <w:r>
        <w:rPr>
          <w:rFonts w:cstheme="minorHAnsi"/>
          <w:lang w:val="sk-SK"/>
        </w:rPr>
        <w:t xml:space="preserve">8.13 </w:t>
      </w:r>
      <w:r>
        <w:rPr>
          <w:rFonts w:cstheme="minorHAnsi"/>
          <w:lang w:val="sk-SK"/>
        </w:rPr>
        <w:tab/>
      </w:r>
      <w:r w:rsidR="00EF6C69" w:rsidRPr="00DE1885">
        <w:rPr>
          <w:rFonts w:cstheme="minorHAnsi"/>
          <w:lang w:val="sk-SK"/>
        </w:rPr>
        <w:t>Neoddeliteľnou súčasťou tejto Zmluvy sú jej prílohy:</w:t>
      </w:r>
    </w:p>
    <w:p w14:paraId="15C6D94F" w14:textId="77777777" w:rsidR="00EF6C69" w:rsidRPr="00710B5E" w:rsidRDefault="00EF6C69" w:rsidP="00720535">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r w:rsidRPr="00710B5E">
        <w:rPr>
          <w:rFonts w:asciiTheme="minorHAnsi" w:eastAsiaTheme="minorHAnsi" w:hAnsiTheme="minorHAnsi" w:cstheme="minorHAnsi"/>
          <w:b w:val="0"/>
          <w:bCs w:val="0"/>
          <w:sz w:val="22"/>
          <w:szCs w:val="22"/>
          <w:lang w:val="sk-SK"/>
        </w:rPr>
        <w:t>(a)</w:t>
      </w:r>
      <w:r w:rsidRPr="00710B5E">
        <w:rPr>
          <w:rFonts w:asciiTheme="minorHAnsi" w:eastAsiaTheme="minorHAnsi" w:hAnsiTheme="minorHAnsi" w:cstheme="minorHAnsi"/>
          <w:b w:val="0"/>
          <w:bCs w:val="0"/>
          <w:sz w:val="22"/>
          <w:szCs w:val="22"/>
          <w:lang w:val="sk-SK"/>
        </w:rPr>
        <w:tab/>
        <w:t>Príloha č. 1:</w:t>
      </w:r>
      <w:r w:rsidRPr="00710B5E">
        <w:rPr>
          <w:rFonts w:asciiTheme="minorHAnsi" w:eastAsiaTheme="minorHAnsi" w:hAnsiTheme="minorHAnsi" w:cstheme="minorHAnsi"/>
          <w:b w:val="0"/>
          <w:bCs w:val="0"/>
          <w:sz w:val="22"/>
          <w:szCs w:val="22"/>
          <w:lang w:val="sk-SK"/>
        </w:rPr>
        <w:tab/>
        <w:t>Zoznam odberných miest odberateľov elektriny,</w:t>
      </w:r>
    </w:p>
    <w:p w14:paraId="199A5404" w14:textId="77777777" w:rsidR="00672DB0" w:rsidRDefault="00EF6C69" w:rsidP="00720535">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r w:rsidRPr="00710B5E">
        <w:rPr>
          <w:rFonts w:asciiTheme="minorHAnsi" w:eastAsiaTheme="minorHAnsi" w:hAnsiTheme="minorHAnsi" w:cstheme="minorHAnsi"/>
          <w:b w:val="0"/>
          <w:bCs w:val="0"/>
          <w:sz w:val="22"/>
          <w:szCs w:val="22"/>
          <w:lang w:val="sk-SK"/>
        </w:rPr>
        <w:t>(b)</w:t>
      </w:r>
      <w:r w:rsidRPr="00710B5E">
        <w:rPr>
          <w:rFonts w:asciiTheme="minorHAnsi" w:eastAsiaTheme="minorHAnsi" w:hAnsiTheme="minorHAnsi" w:cstheme="minorHAnsi"/>
          <w:b w:val="0"/>
          <w:bCs w:val="0"/>
          <w:sz w:val="22"/>
          <w:szCs w:val="22"/>
          <w:lang w:val="sk-SK"/>
        </w:rPr>
        <w:tab/>
        <w:t>Príloha č. 2:</w:t>
      </w:r>
      <w:r w:rsidRPr="00710B5E">
        <w:rPr>
          <w:rFonts w:asciiTheme="minorHAnsi" w:eastAsiaTheme="minorHAnsi" w:hAnsiTheme="minorHAnsi" w:cstheme="minorHAnsi"/>
          <w:b w:val="0"/>
          <w:bCs w:val="0"/>
          <w:sz w:val="22"/>
          <w:szCs w:val="22"/>
          <w:lang w:val="sk-SK"/>
        </w:rPr>
        <w:tab/>
        <w:t>Oprávnené osoby pre komunikáciu</w:t>
      </w:r>
      <w:r w:rsidR="00CF2304" w:rsidRPr="00710B5E">
        <w:rPr>
          <w:rFonts w:asciiTheme="minorHAnsi" w:eastAsiaTheme="minorHAnsi" w:hAnsiTheme="minorHAnsi" w:cstheme="minorHAnsi"/>
          <w:b w:val="0"/>
          <w:bCs w:val="0"/>
          <w:sz w:val="22"/>
          <w:szCs w:val="22"/>
          <w:lang w:val="sk-SK"/>
        </w:rPr>
        <w:t>,</w:t>
      </w:r>
    </w:p>
    <w:p w14:paraId="2A19FAF7" w14:textId="1B6A4359" w:rsidR="00CF2304" w:rsidRDefault="00672DB0" w:rsidP="00720535">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r>
        <w:rPr>
          <w:rFonts w:asciiTheme="minorHAnsi" w:eastAsiaTheme="minorHAnsi" w:hAnsiTheme="minorHAnsi" w:cstheme="minorHAnsi"/>
          <w:b w:val="0"/>
          <w:bCs w:val="0"/>
          <w:sz w:val="22"/>
          <w:szCs w:val="22"/>
          <w:lang w:val="sk-SK"/>
        </w:rPr>
        <w:t>(c</w:t>
      </w:r>
      <w:r w:rsidR="00786559" w:rsidRPr="00710B5E">
        <w:rPr>
          <w:rFonts w:asciiTheme="minorHAnsi" w:eastAsiaTheme="minorHAnsi" w:hAnsiTheme="minorHAnsi" w:cstheme="minorHAnsi"/>
          <w:b w:val="0"/>
          <w:bCs w:val="0"/>
          <w:sz w:val="22"/>
          <w:szCs w:val="22"/>
          <w:lang w:val="sk-SK"/>
        </w:rPr>
        <w:t>)</w:t>
      </w:r>
      <w:r w:rsidR="00786559" w:rsidRPr="00710B5E">
        <w:rPr>
          <w:rFonts w:asciiTheme="minorHAnsi" w:eastAsiaTheme="minorHAnsi" w:hAnsiTheme="minorHAnsi" w:cstheme="minorHAnsi"/>
          <w:b w:val="0"/>
          <w:bCs w:val="0"/>
          <w:sz w:val="22"/>
          <w:szCs w:val="22"/>
          <w:lang w:val="sk-SK"/>
        </w:rPr>
        <w:tab/>
        <w:t>Príloha č. 3</w:t>
      </w:r>
      <w:r w:rsidR="00CF2304" w:rsidRPr="00710B5E">
        <w:rPr>
          <w:rFonts w:asciiTheme="minorHAnsi" w:eastAsiaTheme="minorHAnsi" w:hAnsiTheme="minorHAnsi" w:cstheme="minorHAnsi"/>
          <w:b w:val="0"/>
          <w:bCs w:val="0"/>
          <w:sz w:val="22"/>
          <w:szCs w:val="22"/>
          <w:lang w:val="sk-SK"/>
        </w:rPr>
        <w:t xml:space="preserve"> </w:t>
      </w:r>
      <w:r w:rsidR="00CF2304" w:rsidRPr="00710B5E">
        <w:rPr>
          <w:rFonts w:asciiTheme="minorHAnsi" w:eastAsiaTheme="minorHAnsi" w:hAnsiTheme="minorHAnsi" w:cstheme="minorHAnsi"/>
          <w:b w:val="0"/>
          <w:bCs w:val="0"/>
          <w:sz w:val="22"/>
          <w:szCs w:val="22"/>
          <w:lang w:val="sk-SK"/>
        </w:rPr>
        <w:tab/>
        <w:t>Prevádzkový poriadok</w:t>
      </w:r>
      <w:r w:rsidR="00AC0B2B">
        <w:rPr>
          <w:rFonts w:asciiTheme="minorHAnsi" w:eastAsiaTheme="minorHAnsi" w:hAnsiTheme="minorHAnsi" w:cstheme="minorHAnsi"/>
          <w:b w:val="0"/>
          <w:bCs w:val="0"/>
          <w:sz w:val="22"/>
          <w:szCs w:val="22"/>
          <w:lang w:val="sk-SK"/>
        </w:rPr>
        <w:t xml:space="preserve"> – zverejnený na</w:t>
      </w:r>
      <w:r w:rsidR="00EB5D89">
        <w:rPr>
          <w:rFonts w:asciiTheme="minorHAnsi" w:eastAsiaTheme="minorHAnsi" w:hAnsiTheme="minorHAnsi" w:cstheme="minorHAnsi"/>
          <w:b w:val="0"/>
          <w:bCs w:val="0"/>
          <w:sz w:val="22"/>
          <w:szCs w:val="22"/>
          <w:lang w:val="sk-SK"/>
        </w:rPr>
        <w:t xml:space="preserve"> </w:t>
      </w:r>
      <w:hyperlink r:id="rId14" w:history="1">
        <w:r w:rsidR="00EB5D89" w:rsidRPr="008132C8">
          <w:rPr>
            <w:rStyle w:val="Hypertextovprepojenie"/>
            <w:rFonts w:asciiTheme="minorHAnsi" w:eastAsiaTheme="minorHAnsi" w:hAnsiTheme="minorHAnsi" w:cstheme="minorHAnsi"/>
            <w:b w:val="0"/>
            <w:bCs w:val="0"/>
            <w:sz w:val="22"/>
            <w:szCs w:val="22"/>
            <w:lang w:val="sk-SK"/>
          </w:rPr>
          <w:t>www.ggedistribucia.sk</w:t>
        </w:r>
      </w:hyperlink>
      <w:r w:rsidR="00EB5D89">
        <w:rPr>
          <w:rFonts w:asciiTheme="minorHAnsi" w:eastAsiaTheme="minorHAnsi" w:hAnsiTheme="minorHAnsi" w:cstheme="minorHAnsi"/>
          <w:b w:val="0"/>
          <w:bCs w:val="0"/>
          <w:sz w:val="22"/>
          <w:szCs w:val="22"/>
          <w:lang w:val="sk-SK"/>
        </w:rPr>
        <w:t xml:space="preserve"> </w:t>
      </w:r>
      <w:r w:rsidR="00AC0B2B">
        <w:rPr>
          <w:rFonts w:asciiTheme="minorHAnsi" w:eastAsiaTheme="minorHAnsi" w:hAnsiTheme="minorHAnsi" w:cstheme="minorHAnsi"/>
          <w:b w:val="0"/>
          <w:bCs w:val="0"/>
          <w:sz w:val="22"/>
          <w:szCs w:val="22"/>
          <w:lang w:val="sk-SK"/>
        </w:rPr>
        <w:t xml:space="preserve"> </w:t>
      </w:r>
    </w:p>
    <w:p w14:paraId="66562CF0" w14:textId="77777777" w:rsidR="00EF6C69" w:rsidRPr="00710B5E" w:rsidRDefault="00EF6C69" w:rsidP="00720535">
      <w:pPr>
        <w:pStyle w:val="Nadpis2"/>
        <w:keepNext/>
        <w:widowControl/>
        <w:spacing w:line="276" w:lineRule="auto"/>
        <w:ind w:left="1134" w:hanging="567"/>
        <w:jc w:val="both"/>
        <w:rPr>
          <w:rFonts w:asciiTheme="minorHAnsi" w:eastAsiaTheme="minorHAnsi" w:hAnsiTheme="minorHAnsi" w:cstheme="minorHAnsi"/>
          <w:b w:val="0"/>
          <w:bCs w:val="0"/>
          <w:sz w:val="22"/>
          <w:szCs w:val="22"/>
          <w:lang w:val="sk-SK"/>
        </w:rPr>
      </w:pPr>
    </w:p>
    <w:p w14:paraId="1306F112" w14:textId="0526C996" w:rsidR="00EF6C69" w:rsidRPr="00710B5E" w:rsidRDefault="00EF6C69" w:rsidP="00720535">
      <w:pPr>
        <w:widowControl/>
        <w:spacing w:line="276" w:lineRule="auto"/>
        <w:ind w:left="567" w:hanging="567"/>
        <w:jc w:val="both"/>
        <w:rPr>
          <w:rFonts w:asciiTheme="minorHAnsi" w:hAnsiTheme="minorHAnsi" w:cstheme="minorHAnsi"/>
          <w:sz w:val="22"/>
          <w:szCs w:val="22"/>
        </w:rPr>
      </w:pPr>
      <w:r w:rsidRPr="00710B5E">
        <w:rPr>
          <w:rFonts w:asciiTheme="minorHAnsi" w:eastAsiaTheme="minorHAnsi" w:hAnsiTheme="minorHAnsi" w:cstheme="minorHAnsi"/>
          <w:bCs/>
          <w:sz w:val="22"/>
          <w:szCs w:val="22"/>
        </w:rPr>
        <w:t>8.1</w:t>
      </w:r>
      <w:r w:rsidR="00CF2304" w:rsidRPr="00710B5E">
        <w:rPr>
          <w:rFonts w:asciiTheme="minorHAnsi" w:eastAsiaTheme="minorHAnsi" w:hAnsiTheme="minorHAnsi" w:cstheme="minorHAnsi"/>
          <w:bCs/>
          <w:sz w:val="22"/>
          <w:szCs w:val="22"/>
        </w:rPr>
        <w:t>4</w:t>
      </w:r>
      <w:r w:rsidRPr="00710B5E">
        <w:rPr>
          <w:rFonts w:asciiTheme="minorHAnsi" w:eastAsiaTheme="minorHAnsi" w:hAnsiTheme="minorHAnsi" w:cstheme="minorHAnsi"/>
          <w:bCs/>
          <w:sz w:val="22"/>
          <w:szCs w:val="22"/>
        </w:rPr>
        <w:tab/>
      </w:r>
      <w:r w:rsidRPr="00710B5E">
        <w:rPr>
          <w:rFonts w:asciiTheme="minorHAnsi" w:hAnsiTheme="minorHAnsi" w:cstheme="minorHAnsi"/>
          <w:sz w:val="22"/>
          <w:szCs w:val="22"/>
        </w:rPr>
        <w:t>Zmluva je vyhotovená v dvoch vyhotoveniach, pričom Prevádzkovateľ aj Dodávateľ obdržia po jednom vyhotovení Zmluvy.</w:t>
      </w:r>
    </w:p>
    <w:p w14:paraId="3C103D89" w14:textId="56157388" w:rsidR="0046435B" w:rsidRPr="00710B5E" w:rsidRDefault="0046435B" w:rsidP="00720535">
      <w:pPr>
        <w:widowControl/>
        <w:spacing w:line="276" w:lineRule="auto"/>
        <w:ind w:left="567" w:hanging="567"/>
        <w:jc w:val="both"/>
        <w:rPr>
          <w:rFonts w:asciiTheme="minorHAnsi" w:hAnsiTheme="minorHAnsi" w:cstheme="minorHAnsi"/>
          <w:sz w:val="22"/>
          <w:szCs w:val="22"/>
        </w:rPr>
      </w:pPr>
    </w:p>
    <w:p w14:paraId="0FFDFC2E" w14:textId="58D23E4E" w:rsidR="0046435B" w:rsidRPr="00710B5E" w:rsidRDefault="0046435B" w:rsidP="00720535">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8.15</w:t>
      </w:r>
      <w:r w:rsidRPr="00710B5E">
        <w:rPr>
          <w:rFonts w:asciiTheme="minorHAnsi" w:hAnsiTheme="minorHAnsi" w:cstheme="minorHAnsi"/>
          <w:sz w:val="22"/>
          <w:szCs w:val="22"/>
        </w:rPr>
        <w:tab/>
        <w:t xml:space="preserve">Dodávateľ nie je </w:t>
      </w:r>
      <w:r w:rsidR="00B04922" w:rsidRPr="00710B5E">
        <w:rPr>
          <w:rFonts w:asciiTheme="minorHAnsi" w:hAnsiTheme="minorHAnsi" w:cstheme="minorHAnsi"/>
          <w:sz w:val="22"/>
          <w:szCs w:val="22"/>
        </w:rPr>
        <w:t>oprávnený započítať si pohľadávky, ktoré mu vzniknú voči Prevádzkovateľovi podľa Zmluvy alebo inej zmluvy</w:t>
      </w:r>
      <w:r w:rsidR="008A6B07" w:rsidRPr="00710B5E">
        <w:rPr>
          <w:rFonts w:asciiTheme="minorHAnsi" w:hAnsiTheme="minorHAnsi" w:cstheme="minorHAnsi"/>
          <w:sz w:val="22"/>
          <w:szCs w:val="22"/>
        </w:rPr>
        <w:t xml:space="preserve"> voči pohľadávkam Prevádzkovateľa, ktoré má alebo bude mať voči nemu z tejto Zmluvy.</w:t>
      </w:r>
    </w:p>
    <w:p w14:paraId="0C5AF903" w14:textId="77777777" w:rsidR="00EF6C69" w:rsidRPr="00710B5E" w:rsidRDefault="00EF6C69" w:rsidP="00720535">
      <w:pPr>
        <w:widowControl/>
        <w:spacing w:line="276" w:lineRule="auto"/>
        <w:ind w:left="567" w:hanging="567"/>
        <w:jc w:val="both"/>
        <w:rPr>
          <w:rFonts w:asciiTheme="minorHAnsi" w:hAnsiTheme="minorHAnsi" w:cstheme="minorHAnsi"/>
          <w:sz w:val="22"/>
          <w:szCs w:val="22"/>
        </w:rPr>
      </w:pPr>
    </w:p>
    <w:p w14:paraId="190FA7C8" w14:textId="51C4D851" w:rsidR="00EF6C69" w:rsidRPr="00710B5E" w:rsidRDefault="00EF6C69" w:rsidP="00720535">
      <w:pPr>
        <w:widowControl/>
        <w:spacing w:line="276" w:lineRule="auto"/>
        <w:ind w:left="567" w:hanging="567"/>
        <w:jc w:val="both"/>
        <w:rPr>
          <w:rFonts w:asciiTheme="minorHAnsi" w:eastAsia="Arial" w:hAnsiTheme="minorHAnsi" w:cstheme="minorHAnsi"/>
          <w:sz w:val="22"/>
          <w:szCs w:val="22"/>
        </w:rPr>
      </w:pPr>
      <w:r w:rsidRPr="00710B5E">
        <w:rPr>
          <w:rFonts w:asciiTheme="minorHAnsi" w:hAnsiTheme="minorHAnsi" w:cstheme="minorHAnsi"/>
          <w:sz w:val="22"/>
          <w:szCs w:val="22"/>
        </w:rPr>
        <w:t>8.1</w:t>
      </w:r>
      <w:r w:rsidR="008A6B07" w:rsidRPr="00710B5E">
        <w:rPr>
          <w:rFonts w:asciiTheme="minorHAnsi" w:hAnsiTheme="minorHAnsi" w:cstheme="minorHAnsi"/>
          <w:sz w:val="22"/>
          <w:szCs w:val="22"/>
        </w:rPr>
        <w:t>6</w:t>
      </w:r>
      <w:r w:rsidRPr="00710B5E">
        <w:rPr>
          <w:rFonts w:asciiTheme="minorHAnsi" w:hAnsiTheme="minorHAnsi" w:cstheme="minorHAnsi"/>
          <w:sz w:val="22"/>
          <w:szCs w:val="22"/>
        </w:rPr>
        <w:tab/>
      </w:r>
      <w:r w:rsidRPr="00710B5E">
        <w:rPr>
          <w:rFonts w:asciiTheme="minorHAnsi" w:eastAsia="Arial" w:hAnsiTheme="minorHAnsi" w:cstheme="minorHAnsi"/>
          <w:sz w:val="22"/>
          <w:szCs w:val="22"/>
        </w:rPr>
        <w:t>Prevádzkovateľ</w:t>
      </w:r>
      <w:r w:rsidRPr="00710B5E">
        <w:rPr>
          <w:rFonts w:asciiTheme="minorHAnsi" w:eastAsia="Arial" w:hAnsiTheme="minorHAnsi" w:cstheme="minorHAnsi"/>
          <w:spacing w:val="11"/>
          <w:sz w:val="22"/>
          <w:szCs w:val="22"/>
        </w:rPr>
        <w:t xml:space="preserve"> </w:t>
      </w:r>
      <w:r w:rsidRPr="00710B5E">
        <w:rPr>
          <w:rFonts w:asciiTheme="minorHAnsi" w:eastAsia="Arial" w:hAnsiTheme="minorHAnsi" w:cstheme="minorHAnsi"/>
          <w:sz w:val="22"/>
          <w:szCs w:val="22"/>
        </w:rPr>
        <w:t>je</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povinný</w:t>
      </w:r>
      <w:r w:rsidRPr="00710B5E">
        <w:rPr>
          <w:rFonts w:asciiTheme="minorHAnsi" w:eastAsia="Arial" w:hAnsiTheme="minorHAnsi" w:cstheme="minorHAnsi"/>
          <w:spacing w:val="11"/>
          <w:sz w:val="22"/>
          <w:szCs w:val="22"/>
        </w:rPr>
        <w:t xml:space="preserve"> </w:t>
      </w:r>
      <w:r w:rsidRPr="00710B5E">
        <w:rPr>
          <w:rFonts w:asciiTheme="minorHAnsi" w:eastAsia="Arial" w:hAnsiTheme="minorHAnsi" w:cstheme="minorHAnsi"/>
          <w:sz w:val="22"/>
          <w:szCs w:val="22"/>
        </w:rPr>
        <w:t>zachovávať</w:t>
      </w:r>
      <w:r w:rsidRPr="00710B5E">
        <w:rPr>
          <w:rFonts w:asciiTheme="minorHAnsi" w:eastAsia="Arial" w:hAnsiTheme="minorHAnsi" w:cstheme="minorHAnsi"/>
          <w:spacing w:val="7"/>
          <w:sz w:val="22"/>
          <w:szCs w:val="22"/>
        </w:rPr>
        <w:t xml:space="preserve"> </w:t>
      </w:r>
      <w:r w:rsidRPr="00710B5E">
        <w:rPr>
          <w:rFonts w:asciiTheme="minorHAnsi" w:eastAsia="Arial" w:hAnsiTheme="minorHAnsi" w:cstheme="minorHAnsi"/>
          <w:sz w:val="22"/>
          <w:szCs w:val="22"/>
        </w:rPr>
        <w:t>dôvernosť</w:t>
      </w:r>
      <w:r w:rsidRPr="00710B5E">
        <w:rPr>
          <w:rFonts w:asciiTheme="minorHAnsi" w:eastAsia="Arial" w:hAnsiTheme="minorHAnsi" w:cstheme="minorHAnsi"/>
          <w:spacing w:val="7"/>
          <w:sz w:val="22"/>
          <w:szCs w:val="22"/>
        </w:rPr>
        <w:t xml:space="preserve"> </w:t>
      </w:r>
      <w:r w:rsidRPr="00710B5E">
        <w:rPr>
          <w:rFonts w:asciiTheme="minorHAnsi" w:eastAsia="Arial" w:hAnsiTheme="minorHAnsi" w:cstheme="minorHAnsi"/>
          <w:sz w:val="22"/>
          <w:szCs w:val="22"/>
        </w:rPr>
        <w:t>informácií</w:t>
      </w:r>
      <w:r w:rsidRPr="00710B5E">
        <w:rPr>
          <w:rFonts w:asciiTheme="minorHAnsi" w:eastAsia="Arial" w:hAnsiTheme="minorHAnsi" w:cstheme="minorHAnsi"/>
          <w:spacing w:val="3"/>
          <w:sz w:val="22"/>
          <w:szCs w:val="22"/>
        </w:rPr>
        <w:t xml:space="preserve"> </w:t>
      </w:r>
      <w:r w:rsidRPr="00710B5E">
        <w:rPr>
          <w:rFonts w:asciiTheme="minorHAnsi" w:eastAsia="Arial" w:hAnsiTheme="minorHAnsi" w:cstheme="minorHAnsi"/>
          <w:sz w:val="22"/>
          <w:szCs w:val="22"/>
        </w:rPr>
        <w:t>v</w:t>
      </w:r>
      <w:r w:rsidRPr="00710B5E">
        <w:rPr>
          <w:rFonts w:asciiTheme="minorHAnsi" w:eastAsia="Arial" w:hAnsiTheme="minorHAnsi" w:cstheme="minorHAnsi"/>
          <w:spacing w:val="10"/>
          <w:sz w:val="22"/>
          <w:szCs w:val="22"/>
        </w:rPr>
        <w:t xml:space="preserve"> </w:t>
      </w:r>
      <w:r w:rsidRPr="00710B5E">
        <w:rPr>
          <w:rFonts w:asciiTheme="minorHAnsi" w:eastAsia="Arial" w:hAnsiTheme="minorHAnsi" w:cstheme="minorHAnsi"/>
          <w:spacing w:val="-3"/>
          <w:sz w:val="22"/>
          <w:szCs w:val="22"/>
        </w:rPr>
        <w:t>zmysle</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94</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Zákona</w:t>
      </w:r>
      <w:r w:rsidRPr="00710B5E">
        <w:rPr>
          <w:rFonts w:asciiTheme="minorHAnsi" w:eastAsia="Arial" w:hAnsiTheme="minorHAnsi" w:cstheme="minorHAnsi"/>
          <w:spacing w:val="9"/>
          <w:sz w:val="22"/>
          <w:szCs w:val="22"/>
        </w:rPr>
        <w:t xml:space="preserve"> </w:t>
      </w:r>
      <w:r w:rsidRPr="00710B5E">
        <w:rPr>
          <w:rFonts w:asciiTheme="minorHAnsi" w:eastAsia="Arial" w:hAnsiTheme="minorHAnsi" w:cstheme="minorHAnsi"/>
          <w:sz w:val="22"/>
          <w:szCs w:val="22"/>
        </w:rPr>
        <w:t>o energetike.</w:t>
      </w:r>
    </w:p>
    <w:p w14:paraId="08A46645" w14:textId="77777777" w:rsidR="00EF6C69" w:rsidRPr="00710B5E" w:rsidRDefault="00EF6C69" w:rsidP="00720535">
      <w:pPr>
        <w:widowControl/>
        <w:spacing w:line="276" w:lineRule="auto"/>
        <w:ind w:left="567" w:hanging="567"/>
        <w:jc w:val="both"/>
        <w:rPr>
          <w:rFonts w:asciiTheme="minorHAnsi" w:eastAsia="Arial" w:hAnsiTheme="minorHAnsi" w:cstheme="minorHAnsi"/>
          <w:sz w:val="22"/>
          <w:szCs w:val="22"/>
        </w:rPr>
      </w:pPr>
    </w:p>
    <w:p w14:paraId="25F42AE7" w14:textId="13935FF9" w:rsidR="00EF6C69" w:rsidRPr="00710B5E" w:rsidRDefault="00EF6C69" w:rsidP="00720535">
      <w:pPr>
        <w:widowControl/>
        <w:spacing w:line="276" w:lineRule="auto"/>
        <w:ind w:left="567" w:hanging="567"/>
        <w:jc w:val="both"/>
        <w:rPr>
          <w:rFonts w:asciiTheme="minorHAnsi" w:hAnsiTheme="minorHAnsi" w:cstheme="minorHAnsi"/>
          <w:sz w:val="22"/>
          <w:szCs w:val="22"/>
        </w:rPr>
      </w:pPr>
      <w:r w:rsidRPr="00710B5E">
        <w:rPr>
          <w:rFonts w:asciiTheme="minorHAnsi" w:eastAsia="Arial" w:hAnsiTheme="minorHAnsi" w:cstheme="minorHAnsi"/>
          <w:sz w:val="22"/>
          <w:szCs w:val="22"/>
        </w:rPr>
        <w:t>8.1</w:t>
      </w:r>
      <w:r w:rsidR="008A6B07" w:rsidRPr="00710B5E">
        <w:rPr>
          <w:rFonts w:asciiTheme="minorHAnsi" w:eastAsia="Arial" w:hAnsiTheme="minorHAnsi" w:cstheme="minorHAnsi"/>
          <w:sz w:val="22"/>
          <w:szCs w:val="22"/>
        </w:rPr>
        <w:t>7</w:t>
      </w:r>
      <w:r w:rsidRPr="00710B5E">
        <w:rPr>
          <w:rFonts w:asciiTheme="minorHAnsi" w:eastAsia="Arial" w:hAnsiTheme="minorHAnsi" w:cstheme="minorHAnsi"/>
          <w:sz w:val="22"/>
          <w:szCs w:val="22"/>
        </w:rPr>
        <w:tab/>
      </w:r>
      <w:r w:rsidRPr="00710B5E">
        <w:rPr>
          <w:rFonts w:asciiTheme="minorHAnsi" w:hAnsiTheme="minorHAnsi" w:cstheme="minorHAnsi"/>
          <w:sz w:val="22"/>
          <w:szCs w:val="22"/>
        </w:rPr>
        <w:t>Zmluvu</w:t>
      </w:r>
      <w:r w:rsidRPr="00710B5E">
        <w:rPr>
          <w:rFonts w:asciiTheme="minorHAnsi" w:hAnsiTheme="minorHAnsi" w:cstheme="minorHAnsi"/>
          <w:spacing w:val="14"/>
          <w:sz w:val="22"/>
          <w:szCs w:val="22"/>
        </w:rPr>
        <w:t xml:space="preserve"> </w:t>
      </w:r>
      <w:r w:rsidRPr="00710B5E">
        <w:rPr>
          <w:rFonts w:asciiTheme="minorHAnsi" w:hAnsiTheme="minorHAnsi" w:cstheme="minorHAnsi"/>
          <w:sz w:val="22"/>
          <w:szCs w:val="22"/>
        </w:rPr>
        <w:t>je</w:t>
      </w:r>
      <w:r w:rsidRPr="00710B5E">
        <w:rPr>
          <w:rFonts w:asciiTheme="minorHAnsi" w:hAnsiTheme="minorHAnsi" w:cstheme="minorHAnsi"/>
          <w:spacing w:val="14"/>
          <w:sz w:val="22"/>
          <w:szCs w:val="22"/>
        </w:rPr>
        <w:t xml:space="preserve"> </w:t>
      </w:r>
      <w:r w:rsidRPr="00710B5E">
        <w:rPr>
          <w:rFonts w:asciiTheme="minorHAnsi" w:hAnsiTheme="minorHAnsi" w:cstheme="minorHAnsi"/>
          <w:sz w:val="22"/>
          <w:szCs w:val="22"/>
        </w:rPr>
        <w:t>možné</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dopĺňať</w:t>
      </w:r>
      <w:r w:rsidRPr="00710B5E">
        <w:rPr>
          <w:rFonts w:asciiTheme="minorHAnsi" w:hAnsiTheme="minorHAnsi" w:cstheme="minorHAnsi"/>
          <w:spacing w:val="23"/>
          <w:sz w:val="22"/>
          <w:szCs w:val="22"/>
        </w:rPr>
        <w:t xml:space="preserve"> </w:t>
      </w:r>
      <w:r w:rsidRPr="00710B5E">
        <w:rPr>
          <w:rFonts w:asciiTheme="minorHAnsi" w:hAnsiTheme="minorHAnsi" w:cstheme="minorHAnsi"/>
          <w:sz w:val="22"/>
          <w:szCs w:val="22"/>
        </w:rPr>
        <w:t>a</w:t>
      </w:r>
      <w:r w:rsidRPr="00710B5E">
        <w:rPr>
          <w:rFonts w:asciiTheme="minorHAnsi" w:hAnsiTheme="minorHAnsi" w:cstheme="minorHAnsi"/>
          <w:spacing w:val="-3"/>
          <w:sz w:val="22"/>
          <w:szCs w:val="22"/>
        </w:rPr>
        <w:t xml:space="preserve"> </w:t>
      </w:r>
      <w:r w:rsidRPr="00710B5E">
        <w:rPr>
          <w:rFonts w:asciiTheme="minorHAnsi" w:hAnsiTheme="minorHAnsi" w:cstheme="minorHAnsi"/>
          <w:sz w:val="22"/>
          <w:szCs w:val="22"/>
        </w:rPr>
        <w:t>meniť</w:t>
      </w:r>
      <w:r w:rsidRPr="00710B5E">
        <w:rPr>
          <w:rFonts w:asciiTheme="minorHAnsi" w:hAnsiTheme="minorHAnsi" w:cstheme="minorHAnsi"/>
          <w:spacing w:val="23"/>
          <w:sz w:val="22"/>
          <w:szCs w:val="22"/>
        </w:rPr>
        <w:t xml:space="preserve"> </w:t>
      </w:r>
      <w:r w:rsidRPr="00710B5E">
        <w:rPr>
          <w:rFonts w:asciiTheme="minorHAnsi" w:hAnsiTheme="minorHAnsi" w:cstheme="minorHAnsi"/>
          <w:sz w:val="22"/>
          <w:szCs w:val="22"/>
        </w:rPr>
        <w:t>len</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na</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základe</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písomných</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dodatkov</w:t>
      </w:r>
      <w:r w:rsidRPr="00710B5E">
        <w:rPr>
          <w:rFonts w:asciiTheme="minorHAnsi" w:hAnsiTheme="minorHAnsi" w:cstheme="minorHAnsi"/>
          <w:spacing w:val="26"/>
          <w:sz w:val="22"/>
          <w:szCs w:val="22"/>
        </w:rPr>
        <w:t xml:space="preserve"> </w:t>
      </w:r>
      <w:r w:rsidRPr="00710B5E">
        <w:rPr>
          <w:rFonts w:asciiTheme="minorHAnsi" w:hAnsiTheme="minorHAnsi" w:cstheme="minorHAnsi"/>
          <w:sz w:val="22"/>
          <w:szCs w:val="22"/>
        </w:rPr>
        <w:t>podpísaných</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oboma</w:t>
      </w:r>
      <w:r w:rsidRPr="00710B5E">
        <w:rPr>
          <w:rFonts w:asciiTheme="minorHAnsi" w:hAnsiTheme="minorHAnsi" w:cstheme="minorHAnsi"/>
          <w:spacing w:val="19"/>
          <w:sz w:val="22"/>
          <w:szCs w:val="22"/>
        </w:rPr>
        <w:t xml:space="preserve"> </w:t>
      </w:r>
      <w:r w:rsidRPr="00710B5E">
        <w:rPr>
          <w:rFonts w:asciiTheme="minorHAnsi" w:hAnsiTheme="minorHAnsi" w:cstheme="minorHAnsi"/>
          <w:sz w:val="22"/>
          <w:szCs w:val="22"/>
        </w:rPr>
        <w:t xml:space="preserve">zmluvnými stranami. Tým nie je dotknuté ustanovenie </w:t>
      </w:r>
      <w:r w:rsidR="00A92A1A">
        <w:rPr>
          <w:rFonts w:asciiTheme="minorHAnsi" w:hAnsiTheme="minorHAnsi" w:cstheme="minorHAnsi"/>
          <w:sz w:val="22"/>
          <w:szCs w:val="22"/>
        </w:rPr>
        <w:t>odseku</w:t>
      </w:r>
      <w:r w:rsidRPr="00710B5E">
        <w:rPr>
          <w:rFonts w:asciiTheme="minorHAnsi" w:hAnsiTheme="minorHAnsi" w:cstheme="minorHAnsi"/>
          <w:sz w:val="22"/>
          <w:szCs w:val="22"/>
        </w:rPr>
        <w:t xml:space="preserve"> 3.2 tejto Zmluvy.</w:t>
      </w:r>
    </w:p>
    <w:p w14:paraId="231E9E7C" w14:textId="77777777" w:rsidR="00EF6C69" w:rsidRPr="00710B5E" w:rsidRDefault="00EF6C69" w:rsidP="00720535">
      <w:pPr>
        <w:widowControl/>
        <w:spacing w:line="276" w:lineRule="auto"/>
        <w:ind w:left="567" w:hanging="567"/>
        <w:jc w:val="both"/>
        <w:rPr>
          <w:rFonts w:asciiTheme="minorHAnsi" w:hAnsiTheme="minorHAnsi" w:cstheme="minorHAnsi"/>
          <w:sz w:val="22"/>
          <w:szCs w:val="22"/>
        </w:rPr>
      </w:pPr>
    </w:p>
    <w:p w14:paraId="6C090706" w14:textId="0E7ADDCA" w:rsidR="000313DD" w:rsidRPr="00710B5E" w:rsidRDefault="00EF6C69" w:rsidP="00720535">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8.1</w:t>
      </w:r>
      <w:r w:rsidR="008A6B07" w:rsidRPr="00710B5E">
        <w:rPr>
          <w:rFonts w:asciiTheme="minorHAnsi" w:hAnsiTheme="minorHAnsi" w:cstheme="minorHAnsi"/>
          <w:sz w:val="22"/>
          <w:szCs w:val="22"/>
        </w:rPr>
        <w:t>8</w:t>
      </w:r>
      <w:r w:rsidRPr="00710B5E">
        <w:rPr>
          <w:rFonts w:asciiTheme="minorHAnsi" w:hAnsiTheme="minorHAnsi" w:cstheme="minorHAnsi"/>
          <w:sz w:val="22"/>
          <w:szCs w:val="22"/>
        </w:rPr>
        <w:tab/>
        <w:t xml:space="preserve">Táto Zmluva je vyhotovená v </w:t>
      </w:r>
      <w:r w:rsidRPr="00710B5E">
        <w:rPr>
          <w:rFonts w:asciiTheme="minorHAnsi" w:hAnsiTheme="minorHAnsi" w:cstheme="minorHAnsi"/>
          <w:spacing w:val="-3"/>
          <w:sz w:val="22"/>
          <w:szCs w:val="22"/>
        </w:rPr>
        <w:t>slovenskom</w:t>
      </w:r>
      <w:r w:rsidRPr="00710B5E">
        <w:rPr>
          <w:rFonts w:asciiTheme="minorHAnsi" w:hAnsiTheme="minorHAnsi" w:cstheme="minorHAnsi"/>
          <w:spacing w:val="-15"/>
          <w:sz w:val="22"/>
          <w:szCs w:val="22"/>
        </w:rPr>
        <w:t xml:space="preserve"> </w:t>
      </w:r>
      <w:r w:rsidRPr="00710B5E">
        <w:rPr>
          <w:rFonts w:asciiTheme="minorHAnsi" w:hAnsiTheme="minorHAnsi" w:cstheme="minorHAnsi"/>
          <w:sz w:val="22"/>
          <w:szCs w:val="22"/>
        </w:rPr>
        <w:t>jazyku.</w:t>
      </w:r>
    </w:p>
    <w:p w14:paraId="1A9B3473" w14:textId="4F37DDBE" w:rsidR="008741EB" w:rsidRPr="00710B5E" w:rsidRDefault="008741EB" w:rsidP="00720535">
      <w:pPr>
        <w:widowControl/>
        <w:spacing w:line="276" w:lineRule="auto"/>
        <w:ind w:left="567" w:hanging="567"/>
        <w:jc w:val="both"/>
        <w:rPr>
          <w:rFonts w:asciiTheme="minorHAnsi" w:hAnsiTheme="minorHAnsi" w:cstheme="minorHAnsi"/>
          <w:sz w:val="22"/>
          <w:szCs w:val="22"/>
        </w:rPr>
      </w:pPr>
    </w:p>
    <w:p w14:paraId="2D42A42E" w14:textId="1C324B8D" w:rsidR="008741EB" w:rsidRPr="00710B5E" w:rsidRDefault="008741EB" w:rsidP="00720535">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8.19</w:t>
      </w:r>
      <w:r w:rsidRPr="00710B5E">
        <w:rPr>
          <w:rFonts w:asciiTheme="minorHAnsi" w:hAnsiTheme="minorHAnsi" w:cstheme="minorHAnsi"/>
          <w:sz w:val="22"/>
          <w:szCs w:val="22"/>
        </w:rPr>
        <w:tab/>
        <w:t xml:space="preserve">V prípade </w:t>
      </w:r>
      <w:r w:rsidR="00ED3496" w:rsidRPr="00710B5E">
        <w:rPr>
          <w:rFonts w:asciiTheme="minorHAnsi" w:hAnsiTheme="minorHAnsi" w:cstheme="minorHAnsi"/>
          <w:sz w:val="22"/>
          <w:szCs w:val="22"/>
        </w:rPr>
        <w:t xml:space="preserve">zániku ktorejkoľvek zmluvnej strany prechádzajú všetky práva a povinnosti zo Zmluvy na právnych nástupcov oboch zmluvných strán. </w:t>
      </w:r>
    </w:p>
    <w:p w14:paraId="35934E17" w14:textId="77777777" w:rsidR="000313DD" w:rsidRPr="00710B5E" w:rsidRDefault="000313DD" w:rsidP="00720535">
      <w:pPr>
        <w:widowControl/>
        <w:spacing w:line="276" w:lineRule="auto"/>
        <w:ind w:left="567" w:hanging="567"/>
        <w:jc w:val="both"/>
        <w:rPr>
          <w:rFonts w:asciiTheme="minorHAnsi" w:hAnsiTheme="minorHAnsi" w:cstheme="minorHAnsi"/>
          <w:sz w:val="22"/>
          <w:szCs w:val="22"/>
        </w:rPr>
      </w:pPr>
    </w:p>
    <w:p w14:paraId="2773AE50" w14:textId="1B6F4582" w:rsidR="000313DD" w:rsidRPr="00710B5E" w:rsidRDefault="00EF6C69" w:rsidP="00720535">
      <w:pPr>
        <w:widowControl/>
        <w:spacing w:line="276" w:lineRule="auto"/>
        <w:ind w:left="567" w:hanging="567"/>
        <w:jc w:val="both"/>
        <w:rPr>
          <w:rFonts w:asciiTheme="minorHAnsi" w:hAnsiTheme="minorHAnsi" w:cstheme="minorHAnsi"/>
          <w:sz w:val="22"/>
          <w:szCs w:val="22"/>
        </w:rPr>
      </w:pPr>
      <w:r w:rsidRPr="00710B5E">
        <w:rPr>
          <w:rFonts w:asciiTheme="minorHAnsi" w:hAnsiTheme="minorHAnsi" w:cstheme="minorHAnsi"/>
          <w:sz w:val="22"/>
          <w:szCs w:val="22"/>
        </w:rPr>
        <w:t>8.</w:t>
      </w:r>
      <w:r w:rsidR="00ED3496" w:rsidRPr="00710B5E">
        <w:rPr>
          <w:rFonts w:asciiTheme="minorHAnsi" w:hAnsiTheme="minorHAnsi" w:cstheme="minorHAnsi"/>
          <w:sz w:val="22"/>
          <w:szCs w:val="22"/>
        </w:rPr>
        <w:t>20</w:t>
      </w:r>
      <w:r w:rsidRPr="00710B5E">
        <w:rPr>
          <w:rFonts w:asciiTheme="minorHAnsi" w:hAnsiTheme="minorHAnsi" w:cstheme="minorHAnsi"/>
          <w:sz w:val="22"/>
          <w:szCs w:val="22"/>
        </w:rPr>
        <w:tab/>
        <w:t>Z</w:t>
      </w:r>
      <w:r w:rsidRPr="00710B5E">
        <w:rPr>
          <w:rFonts w:asciiTheme="minorHAnsi" w:eastAsia="Calibri" w:hAnsiTheme="minorHAnsi" w:cstheme="minorHAnsi"/>
          <w:noProof/>
          <w:sz w:val="22"/>
          <w:szCs w:val="22"/>
        </w:rPr>
        <w:t xml:space="preserve">mluvné strany vyhlasujú, že </w:t>
      </w:r>
      <w:r w:rsidR="004C6468" w:rsidRPr="00710B5E">
        <w:rPr>
          <w:rFonts w:asciiTheme="minorHAnsi" w:eastAsia="Calibri" w:hAnsiTheme="minorHAnsi" w:cstheme="minorHAnsi"/>
          <w:bCs/>
          <w:noProof/>
          <w:sz w:val="22"/>
          <w:szCs w:val="22"/>
        </w:rPr>
        <w:t xml:space="preserve">sú spôsobilé </w:t>
      </w:r>
      <w:r w:rsidR="002F553D" w:rsidRPr="00710B5E">
        <w:rPr>
          <w:rFonts w:asciiTheme="minorHAnsi" w:eastAsia="Calibri" w:hAnsiTheme="minorHAnsi" w:cstheme="minorHAnsi"/>
          <w:bCs/>
          <w:noProof/>
          <w:sz w:val="22"/>
          <w:szCs w:val="22"/>
        </w:rPr>
        <w:t>na právne úkon</w:t>
      </w:r>
      <w:r w:rsidR="000313DD" w:rsidRPr="00710B5E">
        <w:rPr>
          <w:rFonts w:asciiTheme="minorHAnsi" w:eastAsia="Calibri" w:hAnsiTheme="minorHAnsi" w:cstheme="minorHAnsi"/>
          <w:bCs/>
          <w:noProof/>
          <w:sz w:val="22"/>
          <w:szCs w:val="22"/>
        </w:rPr>
        <w:t>y</w:t>
      </w:r>
      <w:r w:rsidR="002F553D" w:rsidRPr="00710B5E">
        <w:rPr>
          <w:rFonts w:asciiTheme="minorHAnsi" w:eastAsia="Calibri" w:hAnsiTheme="minorHAnsi" w:cstheme="minorHAnsi"/>
          <w:bCs/>
          <w:noProof/>
          <w:sz w:val="22"/>
          <w:szCs w:val="22"/>
        </w:rPr>
        <w:t xml:space="preserve"> a</w:t>
      </w:r>
      <w:r w:rsidR="002F553D" w:rsidRPr="00710B5E">
        <w:rPr>
          <w:rFonts w:asciiTheme="minorHAnsi" w:eastAsia="Calibri" w:hAnsiTheme="minorHAnsi" w:cstheme="minorHAnsi"/>
          <w:b/>
          <w:noProof/>
          <w:sz w:val="22"/>
          <w:szCs w:val="22"/>
        </w:rPr>
        <w:t xml:space="preserve"> </w:t>
      </w:r>
      <w:r w:rsidRPr="00710B5E">
        <w:rPr>
          <w:rFonts w:asciiTheme="minorHAnsi" w:eastAsia="Calibri" w:hAnsiTheme="minorHAnsi" w:cstheme="minorHAnsi"/>
          <w:noProof/>
          <w:sz w:val="22"/>
          <w:szCs w:val="22"/>
        </w:rPr>
        <w:t>túto Zmluvu uzatvárajú po jej dôkladnom prečítaní slobodne, na základe vlastnej vôle, vážne a nie v tiesni alebo za nápadne nevýhodných podmienok.</w:t>
      </w:r>
      <w:r w:rsidRPr="00710B5E">
        <w:rPr>
          <w:rFonts w:asciiTheme="minorHAnsi" w:hAnsiTheme="minorHAnsi" w:cstheme="minorHAnsi"/>
          <w:sz w:val="22"/>
          <w:szCs w:val="22"/>
        </w:rPr>
        <w:t xml:space="preserve"> </w:t>
      </w:r>
    </w:p>
    <w:p w14:paraId="0C0A26EA" w14:textId="529912E3" w:rsidR="005469C9" w:rsidRDefault="005469C9" w:rsidP="00720535">
      <w:pPr>
        <w:widowControl/>
        <w:spacing w:line="276" w:lineRule="auto"/>
        <w:jc w:val="both"/>
        <w:rPr>
          <w:rFonts w:asciiTheme="minorHAnsi" w:hAnsiTheme="minorHAnsi" w:cstheme="minorHAnsi"/>
          <w:sz w:val="22"/>
          <w:szCs w:val="22"/>
        </w:rPr>
      </w:pPr>
    </w:p>
    <w:p w14:paraId="287DE31A" w14:textId="77777777" w:rsidR="007705ED" w:rsidRDefault="00EF6C69" w:rsidP="00720535">
      <w:pPr>
        <w:widowControl/>
        <w:spacing w:line="276" w:lineRule="auto"/>
        <w:ind w:left="567" w:hanging="567"/>
        <w:jc w:val="both"/>
        <w:rPr>
          <w:rFonts w:asciiTheme="minorHAnsi" w:eastAsia="Arial" w:hAnsiTheme="minorHAnsi" w:cstheme="minorHAnsi"/>
          <w:sz w:val="22"/>
          <w:szCs w:val="22"/>
        </w:rPr>
      </w:pPr>
      <w:r w:rsidRPr="00187ADA">
        <w:rPr>
          <w:rFonts w:asciiTheme="minorHAnsi" w:eastAsia="Arial" w:hAnsiTheme="minorHAnsi" w:cstheme="minorHAnsi"/>
          <w:sz w:val="22"/>
          <w:szCs w:val="22"/>
          <w:u w:val="single"/>
        </w:rPr>
        <w:t>Za Prevádzkovateľa</w:t>
      </w:r>
      <w:r w:rsidRPr="00187ADA">
        <w:rPr>
          <w:rFonts w:asciiTheme="minorHAnsi" w:eastAsia="Arial" w:hAnsiTheme="minorHAnsi" w:cstheme="minorHAnsi"/>
          <w:sz w:val="22"/>
          <w:szCs w:val="22"/>
        </w:rPr>
        <w:t>:</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u w:val="single"/>
        </w:rPr>
        <w:t>Za Dodávateľa</w:t>
      </w:r>
      <w:r w:rsidRPr="00187ADA">
        <w:rPr>
          <w:rFonts w:asciiTheme="minorHAnsi" w:eastAsia="Arial" w:hAnsiTheme="minorHAnsi" w:cstheme="minorHAnsi"/>
          <w:sz w:val="22"/>
          <w:szCs w:val="22"/>
        </w:rPr>
        <w:t>:</w:t>
      </w:r>
    </w:p>
    <w:p w14:paraId="0EA67DEA" w14:textId="77777777" w:rsidR="007705ED" w:rsidRDefault="007705ED" w:rsidP="00720535">
      <w:pPr>
        <w:widowControl/>
        <w:spacing w:line="276" w:lineRule="auto"/>
        <w:ind w:left="567" w:hanging="567"/>
        <w:jc w:val="both"/>
        <w:rPr>
          <w:rFonts w:asciiTheme="minorHAnsi" w:eastAsia="Arial" w:hAnsiTheme="minorHAnsi" w:cstheme="minorHAnsi"/>
          <w:sz w:val="22"/>
          <w:szCs w:val="22"/>
        </w:rPr>
      </w:pPr>
    </w:p>
    <w:p w14:paraId="0D445D2E" w14:textId="77777777" w:rsidR="00467CB6" w:rsidRDefault="00EF6C69" w:rsidP="00467CB6">
      <w:pPr>
        <w:widowControl/>
        <w:spacing w:line="276" w:lineRule="auto"/>
        <w:ind w:left="567" w:hanging="567"/>
        <w:jc w:val="both"/>
        <w:rPr>
          <w:rFonts w:asciiTheme="minorHAnsi" w:eastAsia="Calibri" w:hAnsiTheme="minorHAnsi" w:cstheme="minorHAnsi"/>
          <w:noProof/>
          <w:sz w:val="22"/>
          <w:szCs w:val="22"/>
        </w:rPr>
      </w:pPr>
      <w:r w:rsidRPr="00187ADA">
        <w:rPr>
          <w:rFonts w:asciiTheme="minorHAnsi" w:eastAsia="Arial" w:hAnsiTheme="minorHAnsi" w:cstheme="minorHAnsi"/>
          <w:sz w:val="22"/>
          <w:szCs w:val="22"/>
        </w:rPr>
        <w:t>V</w:t>
      </w:r>
      <w:r w:rsidR="00D90681">
        <w:rPr>
          <w:rFonts w:asciiTheme="minorHAnsi" w:eastAsia="Arial" w:hAnsiTheme="minorHAnsi" w:cstheme="minorHAnsi"/>
          <w:sz w:val="22"/>
          <w:szCs w:val="22"/>
        </w:rPr>
        <w:t> </w:t>
      </w:r>
      <w:r w:rsidR="00D90681">
        <w:rPr>
          <w:rFonts w:asciiTheme="minorHAnsi" w:eastAsia="Calibri" w:hAnsiTheme="minorHAnsi" w:cstheme="minorHAnsi"/>
          <w:noProof/>
          <w:sz w:val="22"/>
          <w:szCs w:val="22"/>
        </w:rPr>
        <w:t xml:space="preserve">Považskej </w:t>
      </w:r>
      <w:r w:rsidR="0027743E">
        <w:rPr>
          <w:rFonts w:asciiTheme="minorHAnsi" w:eastAsia="Calibri" w:hAnsiTheme="minorHAnsi" w:cstheme="minorHAnsi"/>
          <w:noProof/>
          <w:sz w:val="22"/>
          <w:szCs w:val="22"/>
        </w:rPr>
        <w:t>Bystrici</w:t>
      </w:r>
      <w:r w:rsidR="00E37D3D" w:rsidRPr="00187ADA">
        <w:rPr>
          <w:rFonts w:asciiTheme="minorHAnsi" w:eastAsia="Arial" w:hAnsiTheme="minorHAnsi" w:cstheme="minorHAnsi"/>
          <w:sz w:val="22"/>
          <w:szCs w:val="22"/>
        </w:rPr>
        <w:t>,</w:t>
      </w:r>
      <w:r w:rsidRPr="00187ADA">
        <w:rPr>
          <w:rFonts w:asciiTheme="minorHAnsi" w:eastAsia="Arial" w:hAnsiTheme="minorHAnsi" w:cstheme="minorHAnsi"/>
          <w:sz w:val="22"/>
          <w:szCs w:val="22"/>
        </w:rPr>
        <w:t xml:space="preserve"> dňa</w:t>
      </w:r>
      <w:r w:rsidR="00BF6550">
        <w:rPr>
          <w:rFonts w:asciiTheme="minorHAnsi" w:eastAsia="Arial" w:hAnsiTheme="minorHAnsi" w:cstheme="minorHAnsi"/>
          <w:sz w:val="22"/>
          <w:szCs w:val="22"/>
        </w:rPr>
        <w:t xml:space="preserve"> </w:t>
      </w:r>
      <w:r w:rsidR="00BF6550" w:rsidRPr="00E0796D">
        <w:rPr>
          <w:rFonts w:asciiTheme="minorHAnsi" w:eastAsia="Calibri" w:hAnsiTheme="minorHAnsi" w:cstheme="minorHAnsi"/>
          <w:noProof/>
          <w:sz w:val="22"/>
          <w:szCs w:val="22"/>
          <w:highlight w:val="yellow"/>
        </w:rPr>
        <w:t>[*]</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r>
      <w:r w:rsidR="00CF2304">
        <w:rPr>
          <w:rFonts w:asciiTheme="minorHAnsi" w:eastAsia="Arial" w:hAnsiTheme="minorHAnsi" w:cstheme="minorHAnsi"/>
          <w:sz w:val="22"/>
          <w:szCs w:val="22"/>
        </w:rPr>
        <w:tab/>
      </w:r>
      <w:r w:rsidRPr="00187ADA">
        <w:rPr>
          <w:rFonts w:asciiTheme="minorHAnsi" w:eastAsia="Arial" w:hAnsiTheme="minorHAnsi" w:cstheme="minorHAnsi"/>
          <w:sz w:val="22"/>
          <w:szCs w:val="22"/>
        </w:rPr>
        <w:t xml:space="preserve">V </w:t>
      </w:r>
      <w:r w:rsidR="00CF2304" w:rsidRPr="00E0796D">
        <w:rPr>
          <w:rFonts w:asciiTheme="minorHAnsi" w:eastAsia="Calibri" w:hAnsiTheme="minorHAnsi" w:cstheme="minorHAnsi"/>
          <w:noProof/>
          <w:sz w:val="22"/>
          <w:szCs w:val="22"/>
          <w:highlight w:val="yellow"/>
        </w:rPr>
        <w:t>[*]</w:t>
      </w:r>
      <w:r w:rsidR="00CF2304">
        <w:rPr>
          <w:rFonts w:asciiTheme="minorHAnsi" w:eastAsia="Calibri" w:hAnsiTheme="minorHAnsi" w:cstheme="minorHAnsi"/>
          <w:noProof/>
          <w:sz w:val="22"/>
          <w:szCs w:val="22"/>
        </w:rPr>
        <w:t xml:space="preserve"> </w:t>
      </w:r>
      <w:r w:rsidRPr="00187ADA">
        <w:rPr>
          <w:rFonts w:asciiTheme="minorHAnsi" w:eastAsia="Arial" w:hAnsiTheme="minorHAnsi" w:cstheme="minorHAnsi"/>
          <w:sz w:val="22"/>
          <w:szCs w:val="22"/>
        </w:rPr>
        <w:t xml:space="preserve">dňa </w:t>
      </w:r>
      <w:r w:rsidR="00CF2304" w:rsidRPr="00E0796D">
        <w:rPr>
          <w:rFonts w:asciiTheme="minorHAnsi" w:eastAsia="Calibri" w:hAnsiTheme="minorHAnsi" w:cstheme="minorHAnsi"/>
          <w:noProof/>
          <w:sz w:val="22"/>
          <w:szCs w:val="22"/>
          <w:highlight w:val="yellow"/>
        </w:rPr>
        <w:t>[*]</w:t>
      </w:r>
    </w:p>
    <w:p w14:paraId="184FE068" w14:textId="77777777" w:rsidR="00467CB6" w:rsidRDefault="00467CB6" w:rsidP="00467CB6">
      <w:pPr>
        <w:widowControl/>
        <w:spacing w:line="276" w:lineRule="auto"/>
        <w:ind w:left="567" w:hanging="567"/>
        <w:jc w:val="both"/>
        <w:rPr>
          <w:rFonts w:asciiTheme="minorHAnsi" w:eastAsia="Calibri" w:hAnsiTheme="minorHAnsi" w:cstheme="minorHAnsi"/>
          <w:noProof/>
          <w:sz w:val="22"/>
          <w:szCs w:val="22"/>
        </w:rPr>
      </w:pPr>
    </w:p>
    <w:p w14:paraId="57FC271E" w14:textId="77777777" w:rsidR="00467CB6" w:rsidRDefault="00467CB6" w:rsidP="00467CB6">
      <w:pPr>
        <w:widowControl/>
        <w:spacing w:line="276" w:lineRule="auto"/>
        <w:ind w:left="567" w:hanging="567"/>
        <w:jc w:val="both"/>
        <w:rPr>
          <w:rFonts w:asciiTheme="minorHAnsi" w:eastAsia="Calibri" w:hAnsiTheme="minorHAnsi" w:cstheme="minorHAnsi"/>
          <w:noProof/>
          <w:sz w:val="22"/>
          <w:szCs w:val="22"/>
        </w:rPr>
      </w:pPr>
    </w:p>
    <w:p w14:paraId="5EB56881" w14:textId="77777777" w:rsidR="00467CB6" w:rsidRDefault="00467CB6" w:rsidP="00467CB6">
      <w:pPr>
        <w:widowControl/>
        <w:spacing w:line="276" w:lineRule="auto"/>
        <w:ind w:left="567" w:hanging="567"/>
        <w:jc w:val="both"/>
        <w:rPr>
          <w:rFonts w:asciiTheme="minorHAnsi" w:eastAsia="Calibri" w:hAnsiTheme="minorHAnsi" w:cstheme="minorHAnsi"/>
          <w:noProof/>
          <w:sz w:val="22"/>
          <w:szCs w:val="22"/>
        </w:rPr>
      </w:pPr>
    </w:p>
    <w:p w14:paraId="35A2E2CA" w14:textId="77777777" w:rsidR="00467CB6" w:rsidRDefault="00EF6C69" w:rsidP="00467CB6">
      <w:pPr>
        <w:widowControl/>
        <w:spacing w:line="276" w:lineRule="auto"/>
        <w:ind w:left="567" w:hanging="567"/>
        <w:jc w:val="both"/>
        <w:rPr>
          <w:rFonts w:asciiTheme="minorHAnsi" w:eastAsia="Arial" w:hAnsiTheme="minorHAnsi" w:cstheme="minorHAnsi"/>
          <w:sz w:val="22"/>
          <w:szCs w:val="22"/>
        </w:rPr>
      </w:pPr>
      <w:r w:rsidRPr="00187ADA">
        <w:rPr>
          <w:rFonts w:asciiTheme="minorHAnsi" w:eastAsia="Arial" w:hAnsiTheme="minorHAnsi" w:cstheme="minorHAnsi"/>
          <w:sz w:val="22"/>
          <w:szCs w:val="22"/>
        </w:rPr>
        <w:t>____________________________</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t>___________________________</w:t>
      </w:r>
    </w:p>
    <w:p w14:paraId="5705D6AA" w14:textId="77777777" w:rsidR="00467CB6" w:rsidRDefault="007705ED" w:rsidP="00467CB6">
      <w:pPr>
        <w:widowControl/>
        <w:spacing w:line="276" w:lineRule="auto"/>
        <w:ind w:left="567" w:hanging="567"/>
        <w:jc w:val="both"/>
        <w:rPr>
          <w:rFonts w:asciiTheme="minorHAnsi" w:eastAsia="Calibri" w:hAnsiTheme="minorHAnsi" w:cstheme="minorHAnsi"/>
          <w:noProof/>
          <w:sz w:val="22"/>
          <w:szCs w:val="22"/>
        </w:rPr>
      </w:pPr>
      <w:r w:rsidRPr="00125999">
        <w:rPr>
          <w:rFonts w:asciiTheme="minorHAnsi" w:eastAsia="Arial" w:hAnsiTheme="minorHAnsi" w:cstheme="minorHAnsi"/>
          <w:sz w:val="22"/>
          <w:szCs w:val="22"/>
        </w:rPr>
        <w:t>Meno a priezvisko</w:t>
      </w:r>
      <w:r w:rsidR="00EF6C69" w:rsidRPr="00125999">
        <w:rPr>
          <w:rFonts w:asciiTheme="minorHAnsi" w:eastAsia="Arial" w:hAnsiTheme="minorHAnsi" w:cstheme="minorHAnsi"/>
          <w:sz w:val="22"/>
          <w:szCs w:val="22"/>
        </w:rPr>
        <w:t>:</w:t>
      </w:r>
      <w:r w:rsidR="00CF2304" w:rsidRPr="00125999">
        <w:rPr>
          <w:rFonts w:asciiTheme="minorHAnsi" w:eastAsia="Arial" w:hAnsiTheme="minorHAnsi" w:cstheme="minorHAnsi"/>
          <w:sz w:val="22"/>
          <w:szCs w:val="22"/>
        </w:rPr>
        <w:t xml:space="preserve"> </w:t>
      </w:r>
      <w:r w:rsidR="00125999" w:rsidRPr="00E0796D">
        <w:rPr>
          <w:rFonts w:asciiTheme="minorHAnsi" w:eastAsia="Calibri" w:hAnsiTheme="minorHAnsi" w:cstheme="minorHAnsi"/>
          <w:noProof/>
          <w:sz w:val="22"/>
          <w:szCs w:val="22"/>
          <w:highlight w:val="yellow"/>
        </w:rPr>
        <w:t>[*]</w:t>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Arial" w:hAnsiTheme="minorHAnsi" w:cstheme="minorHAnsi"/>
          <w:sz w:val="22"/>
          <w:szCs w:val="22"/>
        </w:rPr>
        <w:t xml:space="preserve">Meno a priezvisko: </w:t>
      </w:r>
      <w:r w:rsidR="00125999" w:rsidRPr="00E0796D">
        <w:rPr>
          <w:rFonts w:asciiTheme="minorHAnsi" w:eastAsia="Calibri" w:hAnsiTheme="minorHAnsi" w:cstheme="minorHAnsi"/>
          <w:noProof/>
          <w:sz w:val="22"/>
          <w:szCs w:val="22"/>
          <w:highlight w:val="yellow"/>
        </w:rPr>
        <w:t>[*]</w:t>
      </w:r>
    </w:p>
    <w:p w14:paraId="1C01F134" w14:textId="118F0B85" w:rsidR="00467CB6" w:rsidRDefault="00EF6C69" w:rsidP="00467CB6">
      <w:pPr>
        <w:widowControl/>
        <w:spacing w:line="276" w:lineRule="auto"/>
        <w:ind w:left="567" w:hanging="567"/>
        <w:jc w:val="both"/>
        <w:rPr>
          <w:rFonts w:asciiTheme="minorHAnsi" w:eastAsia="Calibri" w:hAnsiTheme="minorHAnsi" w:cstheme="minorHAnsi"/>
          <w:noProof/>
          <w:sz w:val="22"/>
          <w:szCs w:val="22"/>
        </w:rPr>
      </w:pPr>
      <w:r w:rsidRPr="00125999">
        <w:rPr>
          <w:rFonts w:asciiTheme="minorHAnsi" w:eastAsia="Arial" w:hAnsiTheme="minorHAnsi" w:cstheme="minorHAnsi"/>
          <w:sz w:val="22"/>
          <w:szCs w:val="22"/>
        </w:rPr>
        <w:t>Funkcia:</w:t>
      </w:r>
      <w:r w:rsidR="00CF2304" w:rsidRPr="00125999">
        <w:rPr>
          <w:rFonts w:asciiTheme="minorHAnsi" w:eastAsia="Arial" w:hAnsiTheme="minorHAnsi" w:cstheme="minorHAnsi"/>
          <w:sz w:val="22"/>
          <w:szCs w:val="22"/>
        </w:rPr>
        <w:t xml:space="preserve"> </w:t>
      </w:r>
      <w:r w:rsidR="00125999" w:rsidRPr="00E0796D">
        <w:rPr>
          <w:rFonts w:asciiTheme="minorHAnsi" w:eastAsia="Calibri" w:hAnsiTheme="minorHAnsi" w:cstheme="minorHAnsi"/>
          <w:noProof/>
          <w:sz w:val="22"/>
          <w:szCs w:val="22"/>
          <w:highlight w:val="yellow"/>
        </w:rPr>
        <w:t>[*]</w:t>
      </w:r>
      <w:r w:rsidR="00125999" w:rsidRPr="00125999">
        <w:rPr>
          <w:rFonts w:asciiTheme="minorHAnsi" w:eastAsia="Calibri" w:hAnsiTheme="minorHAnsi" w:cstheme="minorHAnsi"/>
          <w:noProof/>
          <w:sz w:val="22"/>
          <w:szCs w:val="22"/>
        </w:rPr>
        <w:t xml:space="preserve"> </w:t>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Arial" w:hAnsiTheme="minorHAnsi" w:cstheme="minorHAnsi"/>
          <w:sz w:val="22"/>
          <w:szCs w:val="22"/>
        </w:rPr>
        <w:t xml:space="preserve">Funkcia: </w:t>
      </w:r>
      <w:r w:rsidR="00125999" w:rsidRPr="00E0796D">
        <w:rPr>
          <w:rFonts w:asciiTheme="minorHAnsi" w:eastAsia="Calibri" w:hAnsiTheme="minorHAnsi" w:cstheme="minorHAnsi"/>
          <w:noProof/>
          <w:sz w:val="22"/>
          <w:szCs w:val="22"/>
          <w:highlight w:val="yellow"/>
        </w:rPr>
        <w:t>[*]</w:t>
      </w:r>
    </w:p>
    <w:p w14:paraId="06CA9262" w14:textId="779B4DBB" w:rsidR="00EF6C69" w:rsidRPr="00187ADA" w:rsidRDefault="00EF6C69" w:rsidP="00467CB6">
      <w:pPr>
        <w:widowControl/>
        <w:spacing w:line="276" w:lineRule="auto"/>
        <w:ind w:left="567" w:hanging="567"/>
        <w:jc w:val="both"/>
        <w:rPr>
          <w:rFonts w:asciiTheme="minorHAnsi" w:eastAsia="Arial" w:hAnsiTheme="minorHAnsi" w:cstheme="minorHAnsi"/>
          <w:sz w:val="22"/>
          <w:szCs w:val="22"/>
        </w:rPr>
      </w:pPr>
      <w:r w:rsidRPr="00125999">
        <w:rPr>
          <w:rFonts w:asciiTheme="minorHAnsi" w:eastAsia="Arial" w:hAnsiTheme="minorHAnsi" w:cstheme="minorHAnsi"/>
          <w:sz w:val="22"/>
          <w:szCs w:val="22"/>
        </w:rPr>
        <w:t>Obchodné meno:</w:t>
      </w:r>
      <w:r w:rsidR="00CF2304" w:rsidRPr="00125999">
        <w:rPr>
          <w:rFonts w:asciiTheme="minorHAnsi" w:eastAsia="Arial" w:hAnsiTheme="minorHAnsi" w:cstheme="minorHAnsi"/>
          <w:sz w:val="22"/>
          <w:szCs w:val="22"/>
        </w:rPr>
        <w:t xml:space="preserve"> </w:t>
      </w:r>
      <w:r w:rsidR="00125999" w:rsidRPr="00E0796D">
        <w:rPr>
          <w:rFonts w:asciiTheme="minorHAnsi" w:eastAsia="Calibri" w:hAnsiTheme="minorHAnsi" w:cstheme="minorHAnsi"/>
          <w:noProof/>
          <w:sz w:val="22"/>
          <w:szCs w:val="22"/>
          <w:highlight w:val="yellow"/>
        </w:rPr>
        <w:t>[*]</w:t>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Calibri" w:hAnsiTheme="minorHAnsi" w:cstheme="minorHAnsi"/>
          <w:noProof/>
          <w:sz w:val="22"/>
          <w:szCs w:val="22"/>
        </w:rPr>
        <w:tab/>
      </w:r>
      <w:r w:rsidR="00125999" w:rsidRPr="00125999">
        <w:rPr>
          <w:rFonts w:asciiTheme="minorHAnsi" w:eastAsia="Arial" w:hAnsiTheme="minorHAnsi" w:cstheme="minorHAnsi"/>
          <w:sz w:val="22"/>
          <w:szCs w:val="22"/>
        </w:rPr>
        <w:t xml:space="preserve">Obchodné meno: </w:t>
      </w:r>
      <w:r w:rsidR="00125999" w:rsidRPr="00E0796D">
        <w:rPr>
          <w:rFonts w:asciiTheme="minorHAnsi" w:eastAsia="Calibri" w:hAnsiTheme="minorHAnsi" w:cstheme="minorHAnsi"/>
          <w:noProof/>
          <w:sz w:val="22"/>
          <w:szCs w:val="22"/>
          <w:highlight w:val="yellow"/>
        </w:rPr>
        <w:t>[*]</w:t>
      </w:r>
    </w:p>
    <w:p w14:paraId="245E636A" w14:textId="77777777" w:rsidR="00EF6C69" w:rsidRPr="00187ADA" w:rsidRDefault="00EF6C69" w:rsidP="00720535">
      <w:pPr>
        <w:keepNext/>
        <w:widowControl/>
        <w:tabs>
          <w:tab w:val="left" w:pos="1089"/>
        </w:tabs>
        <w:spacing w:line="276" w:lineRule="auto"/>
        <w:rPr>
          <w:rFonts w:asciiTheme="minorHAnsi" w:eastAsia="Arial" w:hAnsiTheme="minorHAnsi" w:cstheme="minorHAnsi"/>
          <w:sz w:val="22"/>
          <w:szCs w:val="22"/>
        </w:rPr>
      </w:pPr>
    </w:p>
    <w:p w14:paraId="54189A9F" w14:textId="6983360E" w:rsidR="00EF6C69" w:rsidRDefault="00EF6C69" w:rsidP="00720535">
      <w:pPr>
        <w:keepNext/>
        <w:widowControl/>
        <w:tabs>
          <w:tab w:val="left" w:pos="1089"/>
        </w:tabs>
        <w:spacing w:line="276" w:lineRule="auto"/>
        <w:rPr>
          <w:rFonts w:asciiTheme="minorHAnsi" w:eastAsia="Arial" w:hAnsiTheme="minorHAnsi" w:cstheme="minorHAnsi"/>
          <w:sz w:val="22"/>
          <w:szCs w:val="22"/>
        </w:rPr>
      </w:pPr>
    </w:p>
    <w:p w14:paraId="0328A706" w14:textId="77777777" w:rsidR="004F3CEA" w:rsidRPr="00187ADA" w:rsidRDefault="004F3CEA" w:rsidP="00720535">
      <w:pPr>
        <w:keepNext/>
        <w:widowControl/>
        <w:tabs>
          <w:tab w:val="left" w:pos="1089"/>
        </w:tabs>
        <w:spacing w:line="276" w:lineRule="auto"/>
        <w:rPr>
          <w:rFonts w:asciiTheme="minorHAnsi" w:eastAsia="Arial" w:hAnsiTheme="minorHAnsi" w:cstheme="minorHAnsi"/>
          <w:sz w:val="22"/>
          <w:szCs w:val="22"/>
        </w:rPr>
      </w:pPr>
    </w:p>
    <w:p w14:paraId="197582F0" w14:textId="77777777" w:rsidR="00125999" w:rsidRPr="00187ADA" w:rsidRDefault="00125999" w:rsidP="00720535">
      <w:pPr>
        <w:keepNext/>
        <w:widowControl/>
        <w:spacing w:line="276" w:lineRule="auto"/>
        <w:rPr>
          <w:rFonts w:asciiTheme="minorHAnsi" w:eastAsia="Arial" w:hAnsiTheme="minorHAnsi" w:cstheme="minorHAnsi"/>
          <w:sz w:val="22"/>
          <w:szCs w:val="22"/>
        </w:rPr>
      </w:pPr>
      <w:r w:rsidRPr="00187ADA">
        <w:rPr>
          <w:rFonts w:asciiTheme="minorHAnsi" w:eastAsia="Arial" w:hAnsiTheme="minorHAnsi" w:cstheme="minorHAnsi"/>
          <w:sz w:val="22"/>
          <w:szCs w:val="22"/>
        </w:rPr>
        <w:t>____________________________</w:t>
      </w:r>
      <w:r w:rsidRPr="00187ADA">
        <w:rPr>
          <w:rFonts w:asciiTheme="minorHAnsi" w:eastAsia="Arial" w:hAnsiTheme="minorHAnsi" w:cstheme="minorHAnsi"/>
          <w:sz w:val="22"/>
          <w:szCs w:val="22"/>
        </w:rPr>
        <w:tab/>
      </w:r>
      <w:r w:rsidRPr="00187ADA">
        <w:rPr>
          <w:rFonts w:asciiTheme="minorHAnsi" w:eastAsia="Arial" w:hAnsiTheme="minorHAnsi" w:cstheme="minorHAnsi"/>
          <w:sz w:val="22"/>
          <w:szCs w:val="22"/>
        </w:rPr>
        <w:tab/>
        <w:t>___________________________</w:t>
      </w:r>
    </w:p>
    <w:p w14:paraId="4C2D0029" w14:textId="77777777" w:rsidR="00125999" w:rsidRPr="00187ADA" w:rsidRDefault="00125999" w:rsidP="00720535">
      <w:pPr>
        <w:keepNext/>
        <w:widowControl/>
        <w:tabs>
          <w:tab w:val="left" w:pos="1089"/>
        </w:tabs>
        <w:spacing w:line="276" w:lineRule="auto"/>
        <w:rPr>
          <w:rFonts w:asciiTheme="minorHAnsi" w:eastAsia="Arial" w:hAnsiTheme="minorHAnsi" w:cstheme="minorHAnsi"/>
          <w:sz w:val="22"/>
          <w:szCs w:val="22"/>
        </w:rPr>
      </w:pPr>
      <w:r w:rsidRPr="00125999">
        <w:rPr>
          <w:rFonts w:asciiTheme="minorHAnsi" w:eastAsia="Arial" w:hAnsiTheme="minorHAnsi" w:cstheme="minorHAnsi"/>
          <w:sz w:val="22"/>
          <w:szCs w:val="22"/>
        </w:rPr>
        <w:t xml:space="preserve">Meno a priezvisko: </w:t>
      </w:r>
      <w:r w:rsidRPr="00E0796D">
        <w:rPr>
          <w:rFonts w:asciiTheme="minorHAnsi" w:eastAsia="Calibri" w:hAnsiTheme="minorHAnsi" w:cstheme="minorHAnsi"/>
          <w:noProof/>
          <w:sz w:val="22"/>
          <w:szCs w:val="22"/>
          <w:highlight w:val="yellow"/>
        </w:rPr>
        <w:t>[*]</w:t>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Arial" w:hAnsiTheme="minorHAnsi" w:cstheme="minorHAnsi"/>
          <w:sz w:val="22"/>
          <w:szCs w:val="22"/>
        </w:rPr>
        <w:t xml:space="preserve">Meno a priezvisko: </w:t>
      </w:r>
      <w:r w:rsidRPr="00E0796D">
        <w:rPr>
          <w:rFonts w:asciiTheme="minorHAnsi" w:eastAsia="Calibri" w:hAnsiTheme="minorHAnsi" w:cstheme="minorHAnsi"/>
          <w:noProof/>
          <w:sz w:val="22"/>
          <w:szCs w:val="22"/>
          <w:highlight w:val="yellow"/>
        </w:rPr>
        <w:t>[*]</w:t>
      </w:r>
    </w:p>
    <w:p w14:paraId="756C0FF7" w14:textId="77777777" w:rsidR="00125999" w:rsidRPr="00125999" w:rsidRDefault="00125999" w:rsidP="00720535">
      <w:pPr>
        <w:keepNext/>
        <w:widowControl/>
        <w:tabs>
          <w:tab w:val="left" w:pos="1089"/>
        </w:tabs>
        <w:spacing w:line="276" w:lineRule="auto"/>
        <w:rPr>
          <w:rFonts w:asciiTheme="minorHAnsi" w:eastAsia="Arial" w:hAnsiTheme="minorHAnsi" w:cstheme="minorHAnsi"/>
          <w:sz w:val="22"/>
          <w:szCs w:val="22"/>
        </w:rPr>
      </w:pPr>
      <w:r w:rsidRPr="00125999">
        <w:rPr>
          <w:rFonts w:asciiTheme="minorHAnsi" w:eastAsia="Arial" w:hAnsiTheme="minorHAnsi" w:cstheme="minorHAnsi"/>
          <w:sz w:val="22"/>
          <w:szCs w:val="22"/>
        </w:rPr>
        <w:t xml:space="preserve">Funkcia: </w:t>
      </w:r>
      <w:r w:rsidRPr="00E0796D">
        <w:rPr>
          <w:rFonts w:asciiTheme="minorHAnsi" w:eastAsia="Calibri" w:hAnsiTheme="minorHAnsi" w:cstheme="minorHAnsi"/>
          <w:noProof/>
          <w:sz w:val="22"/>
          <w:szCs w:val="22"/>
          <w:highlight w:val="yellow"/>
        </w:rPr>
        <w:t>[*]</w:t>
      </w:r>
      <w:r w:rsidRPr="00125999">
        <w:rPr>
          <w:rFonts w:asciiTheme="minorHAnsi" w:eastAsia="Calibri" w:hAnsiTheme="minorHAnsi" w:cstheme="minorHAnsi"/>
          <w:noProof/>
          <w:sz w:val="22"/>
          <w:szCs w:val="22"/>
        </w:rPr>
        <w:t xml:space="preserve"> </w:t>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Arial" w:hAnsiTheme="minorHAnsi" w:cstheme="minorHAnsi"/>
          <w:sz w:val="22"/>
          <w:szCs w:val="22"/>
        </w:rPr>
        <w:t xml:space="preserve">Funkcia: </w:t>
      </w:r>
      <w:r w:rsidRPr="00E0796D">
        <w:rPr>
          <w:rFonts w:asciiTheme="minorHAnsi" w:eastAsia="Calibri" w:hAnsiTheme="minorHAnsi" w:cstheme="minorHAnsi"/>
          <w:noProof/>
          <w:sz w:val="22"/>
          <w:szCs w:val="22"/>
          <w:highlight w:val="yellow"/>
        </w:rPr>
        <w:t>[*]</w:t>
      </w:r>
    </w:p>
    <w:p w14:paraId="4EF099AE" w14:textId="17BF335B" w:rsidR="00EF6C69" w:rsidRPr="00187ADA" w:rsidRDefault="00125999" w:rsidP="00720535">
      <w:pPr>
        <w:keepNext/>
        <w:widowControl/>
        <w:tabs>
          <w:tab w:val="left" w:pos="1089"/>
        </w:tabs>
        <w:spacing w:line="276" w:lineRule="auto"/>
        <w:rPr>
          <w:rFonts w:asciiTheme="minorHAnsi" w:eastAsia="Arial" w:hAnsiTheme="minorHAnsi" w:cstheme="minorHAnsi"/>
          <w:sz w:val="22"/>
          <w:szCs w:val="22"/>
        </w:rPr>
      </w:pPr>
      <w:r w:rsidRPr="00125999">
        <w:rPr>
          <w:rFonts w:asciiTheme="minorHAnsi" w:eastAsia="Arial" w:hAnsiTheme="minorHAnsi" w:cstheme="minorHAnsi"/>
          <w:sz w:val="22"/>
          <w:szCs w:val="22"/>
        </w:rPr>
        <w:t xml:space="preserve">Obchodné meno: </w:t>
      </w:r>
      <w:r w:rsidRPr="00E0796D">
        <w:rPr>
          <w:rFonts w:asciiTheme="minorHAnsi" w:eastAsia="Calibri" w:hAnsiTheme="minorHAnsi" w:cstheme="minorHAnsi"/>
          <w:noProof/>
          <w:sz w:val="22"/>
          <w:szCs w:val="22"/>
          <w:highlight w:val="yellow"/>
        </w:rPr>
        <w:t>[*]</w:t>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Calibri" w:hAnsiTheme="minorHAnsi" w:cstheme="minorHAnsi"/>
          <w:noProof/>
          <w:sz w:val="22"/>
          <w:szCs w:val="22"/>
        </w:rPr>
        <w:tab/>
      </w:r>
      <w:r w:rsidRPr="00125999">
        <w:rPr>
          <w:rFonts w:asciiTheme="minorHAnsi" w:eastAsia="Arial" w:hAnsiTheme="minorHAnsi" w:cstheme="minorHAnsi"/>
          <w:sz w:val="22"/>
          <w:szCs w:val="22"/>
        </w:rPr>
        <w:t xml:space="preserve">Obchodné meno: </w:t>
      </w:r>
      <w:r w:rsidRPr="00E0796D">
        <w:rPr>
          <w:rFonts w:asciiTheme="minorHAnsi" w:eastAsia="Calibri" w:hAnsiTheme="minorHAnsi" w:cstheme="minorHAnsi"/>
          <w:noProof/>
          <w:sz w:val="22"/>
          <w:szCs w:val="22"/>
          <w:highlight w:val="yellow"/>
        </w:rPr>
        <w:t>[*]</w:t>
      </w:r>
    </w:p>
    <w:p w14:paraId="1737287D" w14:textId="77777777" w:rsidR="00125999" w:rsidRDefault="0027743E" w:rsidP="00720535">
      <w:pPr>
        <w:keepNext/>
        <w:widowControl/>
        <w:spacing w:line="276" w:lineRule="auto"/>
        <w:rPr>
          <w:rFonts w:asciiTheme="minorHAnsi" w:eastAsia="Arial" w:hAnsiTheme="minorHAnsi" w:cstheme="minorHAnsi"/>
          <w:sz w:val="22"/>
          <w:szCs w:val="22"/>
        </w:rPr>
      </w:pPr>
      <w:r>
        <w:rPr>
          <w:rFonts w:asciiTheme="minorHAnsi" w:eastAsia="Arial" w:hAnsiTheme="minorHAnsi" w:cstheme="minorHAnsi"/>
          <w:sz w:val="22"/>
          <w:szCs w:val="22"/>
        </w:rPr>
        <w:t xml:space="preserve"> </w:t>
      </w:r>
    </w:p>
    <w:p w14:paraId="6B1A7041" w14:textId="77777777" w:rsidR="00125999" w:rsidRDefault="00125999" w:rsidP="00720535">
      <w:pPr>
        <w:widowControl/>
        <w:spacing w:after="160" w:line="276" w:lineRule="auto"/>
        <w:rPr>
          <w:rFonts w:asciiTheme="minorHAnsi" w:eastAsia="Arial" w:hAnsiTheme="minorHAnsi" w:cstheme="minorHAnsi"/>
          <w:sz w:val="22"/>
          <w:szCs w:val="22"/>
        </w:rPr>
      </w:pPr>
      <w:r>
        <w:rPr>
          <w:rFonts w:asciiTheme="minorHAnsi" w:eastAsia="Arial" w:hAnsiTheme="minorHAnsi" w:cstheme="minorHAnsi"/>
          <w:sz w:val="22"/>
          <w:szCs w:val="22"/>
        </w:rPr>
        <w:br w:type="page"/>
      </w:r>
    </w:p>
    <w:p w14:paraId="6F591CD9" w14:textId="3A18F922" w:rsidR="00EF6C69" w:rsidRPr="00187ADA" w:rsidRDefault="00EF6C69" w:rsidP="00720535">
      <w:pPr>
        <w:keepNext/>
        <w:widowControl/>
        <w:spacing w:line="276" w:lineRule="auto"/>
        <w:rPr>
          <w:rFonts w:asciiTheme="minorHAnsi" w:eastAsia="Arial" w:hAnsiTheme="minorHAnsi" w:cstheme="minorHAnsi"/>
          <w:bCs/>
          <w:color w:val="auto"/>
          <w:sz w:val="22"/>
          <w:szCs w:val="22"/>
          <w:lang w:eastAsia="en-US" w:bidi="ar-SA"/>
        </w:rPr>
      </w:pPr>
    </w:p>
    <w:p w14:paraId="48B4B00F" w14:textId="77777777" w:rsidR="00EF6C69" w:rsidRPr="00187ADA" w:rsidRDefault="00EF6C69" w:rsidP="00720535">
      <w:pPr>
        <w:pStyle w:val="Nadpis2"/>
        <w:keepNext/>
        <w:widowControl/>
        <w:spacing w:line="276" w:lineRule="auto"/>
        <w:ind w:left="567" w:hanging="567"/>
        <w:jc w:val="right"/>
        <w:rPr>
          <w:rFonts w:asciiTheme="minorHAnsi" w:hAnsiTheme="minorHAnsi" w:cstheme="minorHAnsi"/>
          <w:b w:val="0"/>
          <w:sz w:val="22"/>
          <w:szCs w:val="22"/>
          <w:u w:val="single"/>
          <w:lang w:val="sk-SK"/>
        </w:rPr>
      </w:pPr>
      <w:r w:rsidRPr="00187ADA">
        <w:rPr>
          <w:rFonts w:asciiTheme="minorHAnsi" w:hAnsiTheme="minorHAnsi" w:cstheme="minorHAnsi"/>
          <w:b w:val="0"/>
          <w:sz w:val="22"/>
          <w:szCs w:val="22"/>
          <w:u w:val="single"/>
          <w:lang w:val="sk-SK"/>
        </w:rPr>
        <w:t>Príloha č. 1</w:t>
      </w:r>
    </w:p>
    <w:p w14:paraId="56D319C5" w14:textId="77777777" w:rsidR="00EF6C69" w:rsidRPr="00187ADA" w:rsidRDefault="00EF6C69" w:rsidP="00720535">
      <w:pPr>
        <w:pStyle w:val="Nadpis2"/>
        <w:keepNext/>
        <w:widowControl/>
        <w:spacing w:line="276" w:lineRule="auto"/>
        <w:ind w:left="567" w:hanging="567"/>
        <w:jc w:val="right"/>
        <w:rPr>
          <w:rFonts w:asciiTheme="minorHAnsi" w:hAnsiTheme="minorHAnsi" w:cstheme="minorHAnsi"/>
          <w:sz w:val="22"/>
          <w:szCs w:val="22"/>
          <w:lang w:val="sk-SK"/>
        </w:rPr>
      </w:pPr>
      <w:r w:rsidRPr="00187ADA">
        <w:rPr>
          <w:rFonts w:asciiTheme="minorHAnsi" w:hAnsiTheme="minorHAnsi" w:cstheme="minorHAnsi"/>
          <w:sz w:val="22"/>
          <w:szCs w:val="22"/>
          <w:lang w:val="sk-SK"/>
        </w:rPr>
        <w:t>Zoznam odberných miest odberateľov elektriny</w:t>
      </w:r>
    </w:p>
    <w:p w14:paraId="7B90911A" w14:textId="77777777" w:rsidR="00EF6C69" w:rsidRPr="00187ADA" w:rsidRDefault="00EF6C69" w:rsidP="00720535">
      <w:pPr>
        <w:pStyle w:val="Nadpis2"/>
        <w:keepNext/>
        <w:widowControl/>
        <w:spacing w:line="276" w:lineRule="auto"/>
        <w:ind w:left="567" w:hanging="567"/>
        <w:jc w:val="right"/>
        <w:rPr>
          <w:rFonts w:asciiTheme="minorHAnsi" w:hAnsiTheme="minorHAnsi" w:cstheme="minorHAnsi"/>
          <w:sz w:val="22"/>
          <w:szCs w:val="22"/>
          <w:lang w:val="sk-SK"/>
        </w:rPr>
      </w:pPr>
    </w:p>
    <w:p w14:paraId="741B79EB" w14:textId="77777777" w:rsidR="00EF6C69" w:rsidRPr="00187ADA" w:rsidRDefault="00EF6C69" w:rsidP="00720535">
      <w:pPr>
        <w:pStyle w:val="Nadpis2"/>
        <w:keepNext/>
        <w:widowControl/>
        <w:spacing w:line="276" w:lineRule="auto"/>
        <w:ind w:left="567" w:hanging="567"/>
        <w:jc w:val="right"/>
        <w:rPr>
          <w:rFonts w:asciiTheme="minorHAnsi" w:hAnsiTheme="minorHAnsi" w:cstheme="minorHAnsi"/>
          <w:sz w:val="22"/>
          <w:szCs w:val="22"/>
          <w:lang w:val="sk-SK"/>
        </w:rPr>
      </w:pPr>
    </w:p>
    <w:tbl>
      <w:tblPr>
        <w:tblStyle w:val="Mriekatabuky"/>
        <w:tblW w:w="0" w:type="auto"/>
        <w:jc w:val="center"/>
        <w:tblLook w:val="04A0" w:firstRow="1" w:lastRow="0" w:firstColumn="1" w:lastColumn="0" w:noHBand="0" w:noVBand="1"/>
      </w:tblPr>
      <w:tblGrid>
        <w:gridCol w:w="877"/>
        <w:gridCol w:w="2095"/>
        <w:gridCol w:w="2228"/>
        <w:gridCol w:w="1207"/>
        <w:gridCol w:w="1051"/>
        <w:gridCol w:w="1598"/>
      </w:tblGrid>
      <w:tr w:rsidR="00EB71D2" w:rsidRPr="00187ADA" w14:paraId="2E8492D2" w14:textId="77777777" w:rsidTr="00157208">
        <w:trPr>
          <w:jc w:val="center"/>
        </w:trPr>
        <w:tc>
          <w:tcPr>
            <w:tcW w:w="877" w:type="dxa"/>
          </w:tcPr>
          <w:p w14:paraId="5D2126B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sz w:val="22"/>
                <w:szCs w:val="22"/>
                <w:lang w:val="sk-SK"/>
              </w:rPr>
            </w:pPr>
            <w:r w:rsidRPr="00187ADA">
              <w:rPr>
                <w:rFonts w:asciiTheme="minorHAnsi" w:hAnsiTheme="minorHAnsi" w:cstheme="minorHAnsi"/>
                <w:sz w:val="22"/>
                <w:szCs w:val="22"/>
                <w:lang w:val="sk-SK"/>
              </w:rPr>
              <w:t>Por. č.</w:t>
            </w:r>
          </w:p>
        </w:tc>
        <w:tc>
          <w:tcPr>
            <w:tcW w:w="2095" w:type="dxa"/>
          </w:tcPr>
          <w:p w14:paraId="5BD79F3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sz w:val="22"/>
                <w:szCs w:val="22"/>
                <w:lang w:val="sk-SK"/>
              </w:rPr>
            </w:pPr>
            <w:r w:rsidRPr="00187ADA">
              <w:rPr>
                <w:rFonts w:asciiTheme="minorHAnsi" w:hAnsiTheme="minorHAnsi" w:cstheme="minorHAnsi"/>
                <w:sz w:val="22"/>
                <w:szCs w:val="22"/>
                <w:lang w:val="sk-SK"/>
              </w:rPr>
              <w:t>EIC kód</w:t>
            </w:r>
          </w:p>
        </w:tc>
        <w:tc>
          <w:tcPr>
            <w:tcW w:w="2228" w:type="dxa"/>
          </w:tcPr>
          <w:p w14:paraId="7A04AFB0" w14:textId="334AE0C1" w:rsidR="00EB71D2" w:rsidRPr="00187ADA" w:rsidRDefault="00334EB6" w:rsidP="00720535">
            <w:pPr>
              <w:pStyle w:val="Nadpis2"/>
              <w:keepNext/>
              <w:widowControl/>
              <w:spacing w:line="276" w:lineRule="auto"/>
              <w:ind w:left="0" w:firstLine="0"/>
              <w:jc w:val="center"/>
              <w:rPr>
                <w:rFonts w:asciiTheme="minorHAnsi" w:hAnsiTheme="minorHAnsi" w:cstheme="minorHAnsi"/>
                <w:sz w:val="22"/>
                <w:szCs w:val="22"/>
                <w:lang w:val="sk-SK"/>
              </w:rPr>
            </w:pPr>
            <w:r>
              <w:rPr>
                <w:rFonts w:asciiTheme="minorHAnsi" w:hAnsiTheme="minorHAnsi" w:cstheme="minorHAnsi"/>
                <w:sz w:val="22"/>
                <w:szCs w:val="22"/>
                <w:lang w:val="sk-SK"/>
              </w:rPr>
              <w:t>Názov a adresa odberného miesta</w:t>
            </w:r>
          </w:p>
        </w:tc>
        <w:tc>
          <w:tcPr>
            <w:tcW w:w="1207" w:type="dxa"/>
          </w:tcPr>
          <w:p w14:paraId="20D4EC8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sz w:val="22"/>
                <w:szCs w:val="22"/>
                <w:lang w:val="sk-SK"/>
              </w:rPr>
            </w:pPr>
            <w:r w:rsidRPr="00187ADA">
              <w:rPr>
                <w:rFonts w:asciiTheme="minorHAnsi" w:hAnsiTheme="minorHAnsi" w:cstheme="minorHAnsi"/>
                <w:sz w:val="22"/>
                <w:szCs w:val="22"/>
                <w:lang w:val="sk-SK"/>
              </w:rPr>
              <w:t>MRK</w:t>
            </w:r>
          </w:p>
        </w:tc>
        <w:tc>
          <w:tcPr>
            <w:tcW w:w="1051" w:type="dxa"/>
          </w:tcPr>
          <w:p w14:paraId="2383893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sz w:val="22"/>
                <w:szCs w:val="22"/>
                <w:lang w:val="sk-SK"/>
              </w:rPr>
            </w:pPr>
            <w:r w:rsidRPr="00187ADA">
              <w:rPr>
                <w:rFonts w:asciiTheme="minorHAnsi" w:hAnsiTheme="minorHAnsi" w:cstheme="minorHAnsi"/>
                <w:sz w:val="22"/>
                <w:szCs w:val="22"/>
                <w:lang w:val="sk-SK"/>
              </w:rPr>
              <w:t>RK</w:t>
            </w:r>
          </w:p>
        </w:tc>
        <w:tc>
          <w:tcPr>
            <w:tcW w:w="1598" w:type="dxa"/>
          </w:tcPr>
          <w:p w14:paraId="083381A3" w14:textId="77777777" w:rsidR="00EB71D2" w:rsidRDefault="00EB71D2" w:rsidP="00720535">
            <w:pPr>
              <w:pStyle w:val="Nadpis2"/>
              <w:keepNext/>
              <w:widowControl/>
              <w:spacing w:line="276" w:lineRule="auto"/>
              <w:ind w:left="0" w:firstLine="0"/>
              <w:jc w:val="center"/>
              <w:rPr>
                <w:rFonts w:asciiTheme="minorHAnsi" w:hAnsiTheme="minorHAnsi" w:cstheme="minorHAnsi"/>
                <w:sz w:val="22"/>
                <w:szCs w:val="22"/>
                <w:lang w:val="sk-SK"/>
              </w:rPr>
            </w:pPr>
            <w:r>
              <w:rPr>
                <w:rFonts w:asciiTheme="minorHAnsi" w:hAnsiTheme="minorHAnsi" w:cstheme="minorHAnsi"/>
                <w:sz w:val="22"/>
                <w:szCs w:val="22"/>
                <w:lang w:val="sk-SK"/>
              </w:rPr>
              <w:t>Predpokladaná</w:t>
            </w:r>
          </w:p>
          <w:p w14:paraId="3B00F35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sz w:val="22"/>
                <w:szCs w:val="22"/>
                <w:lang w:val="sk-SK"/>
              </w:rPr>
            </w:pPr>
            <w:r>
              <w:rPr>
                <w:rFonts w:asciiTheme="minorHAnsi" w:hAnsiTheme="minorHAnsi" w:cstheme="minorHAnsi"/>
                <w:sz w:val="22"/>
                <w:szCs w:val="22"/>
                <w:lang w:val="sk-SK"/>
              </w:rPr>
              <w:t>ročná spotreba MWh</w:t>
            </w:r>
          </w:p>
        </w:tc>
      </w:tr>
      <w:tr w:rsidR="00EB71D2" w:rsidRPr="00187ADA" w14:paraId="5F2CC8A4" w14:textId="77777777" w:rsidTr="00157208">
        <w:trPr>
          <w:jc w:val="center"/>
        </w:trPr>
        <w:tc>
          <w:tcPr>
            <w:tcW w:w="877" w:type="dxa"/>
          </w:tcPr>
          <w:p w14:paraId="2F0154F0" w14:textId="43B77EC3"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61243C13" w14:textId="0FDD3675" w:rsidR="00EB71D2" w:rsidRPr="00157208"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46218A48" w14:textId="1763A59B"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0FC2BCC8" w14:textId="53C8829C"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3CD10937" w14:textId="315638A9"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3A5B648A" w14:textId="41C4AE0E"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833C9AC" w14:textId="77777777" w:rsidTr="00157208">
        <w:trPr>
          <w:jc w:val="center"/>
        </w:trPr>
        <w:tc>
          <w:tcPr>
            <w:tcW w:w="877" w:type="dxa"/>
          </w:tcPr>
          <w:p w14:paraId="541A127E" w14:textId="7186C472"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0744609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653A3B2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05FC06C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309D08A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13622BB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135E0A83" w14:textId="77777777" w:rsidTr="00157208">
        <w:trPr>
          <w:jc w:val="center"/>
        </w:trPr>
        <w:tc>
          <w:tcPr>
            <w:tcW w:w="877" w:type="dxa"/>
          </w:tcPr>
          <w:p w14:paraId="35CC9C2F" w14:textId="5A2B3FCD"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0590829B"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13EF2B6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5960157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56250971"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65E8144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46197777" w14:textId="77777777" w:rsidTr="00157208">
        <w:trPr>
          <w:jc w:val="center"/>
        </w:trPr>
        <w:tc>
          <w:tcPr>
            <w:tcW w:w="877" w:type="dxa"/>
          </w:tcPr>
          <w:p w14:paraId="19C5F199" w14:textId="483B7503"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59D2424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7245E43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7E50782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701D70B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3479F78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7F3E7AF" w14:textId="77777777" w:rsidTr="00157208">
        <w:trPr>
          <w:jc w:val="center"/>
        </w:trPr>
        <w:tc>
          <w:tcPr>
            <w:tcW w:w="877" w:type="dxa"/>
          </w:tcPr>
          <w:p w14:paraId="5A08FB60" w14:textId="2C04D041"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25A0885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1A9B2BC1"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4DEA3CC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2E2AFBA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42043F0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18FAD37F" w14:textId="77777777" w:rsidTr="00157208">
        <w:trPr>
          <w:jc w:val="center"/>
        </w:trPr>
        <w:tc>
          <w:tcPr>
            <w:tcW w:w="877" w:type="dxa"/>
          </w:tcPr>
          <w:p w14:paraId="230BF81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1D3A850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690ED14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787FB2A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55F4FE3E"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32CA611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196BD1FC" w14:textId="77777777" w:rsidTr="00157208">
        <w:trPr>
          <w:jc w:val="center"/>
        </w:trPr>
        <w:tc>
          <w:tcPr>
            <w:tcW w:w="877" w:type="dxa"/>
          </w:tcPr>
          <w:p w14:paraId="69906E7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64EA1E4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04983DD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5F8A50B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5846E82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3345D79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711A07DC" w14:textId="77777777" w:rsidTr="00157208">
        <w:trPr>
          <w:jc w:val="center"/>
        </w:trPr>
        <w:tc>
          <w:tcPr>
            <w:tcW w:w="877" w:type="dxa"/>
          </w:tcPr>
          <w:p w14:paraId="5863712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79F8153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3D52E67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305FB33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626A9B2B"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2ECFB33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61AF4D3" w14:textId="77777777" w:rsidTr="00157208">
        <w:trPr>
          <w:jc w:val="center"/>
        </w:trPr>
        <w:tc>
          <w:tcPr>
            <w:tcW w:w="877" w:type="dxa"/>
          </w:tcPr>
          <w:p w14:paraId="0EAC717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0888D2E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040F62A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5D49454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5EF300F1"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2B78031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20ABF36" w14:textId="77777777" w:rsidTr="00157208">
        <w:trPr>
          <w:jc w:val="center"/>
        </w:trPr>
        <w:tc>
          <w:tcPr>
            <w:tcW w:w="877" w:type="dxa"/>
          </w:tcPr>
          <w:p w14:paraId="432F255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02B8103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6A51C0E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5D6231F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1B24A01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671F2CE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40BA93AB" w14:textId="77777777" w:rsidTr="00157208">
        <w:trPr>
          <w:jc w:val="center"/>
        </w:trPr>
        <w:tc>
          <w:tcPr>
            <w:tcW w:w="877" w:type="dxa"/>
          </w:tcPr>
          <w:p w14:paraId="615648E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4638321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74E68A9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4B5F0AA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1828C68B"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6F55917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21273DFB" w14:textId="77777777" w:rsidTr="00157208">
        <w:trPr>
          <w:jc w:val="center"/>
        </w:trPr>
        <w:tc>
          <w:tcPr>
            <w:tcW w:w="877" w:type="dxa"/>
          </w:tcPr>
          <w:p w14:paraId="50BFD05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69A7EBB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6A0BF84B"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6841436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2AC32D9E"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1CB9DB8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769DD19" w14:textId="77777777" w:rsidTr="00157208">
        <w:trPr>
          <w:jc w:val="center"/>
        </w:trPr>
        <w:tc>
          <w:tcPr>
            <w:tcW w:w="877" w:type="dxa"/>
          </w:tcPr>
          <w:p w14:paraId="798196A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7B7D880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19D7EB5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0B6BC25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400A7E3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6D99915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6E87B857" w14:textId="77777777" w:rsidTr="00157208">
        <w:trPr>
          <w:jc w:val="center"/>
        </w:trPr>
        <w:tc>
          <w:tcPr>
            <w:tcW w:w="877" w:type="dxa"/>
          </w:tcPr>
          <w:p w14:paraId="7353D2E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71D0064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548D713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513C1C7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0A1D263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1B50318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401E6035" w14:textId="77777777" w:rsidTr="00157208">
        <w:trPr>
          <w:jc w:val="center"/>
        </w:trPr>
        <w:tc>
          <w:tcPr>
            <w:tcW w:w="877" w:type="dxa"/>
          </w:tcPr>
          <w:p w14:paraId="67B7CE5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1173359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0BDAFFB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6B9051D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1A9F85F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74E2E95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0920A191" w14:textId="77777777" w:rsidTr="00157208">
        <w:trPr>
          <w:jc w:val="center"/>
        </w:trPr>
        <w:tc>
          <w:tcPr>
            <w:tcW w:w="877" w:type="dxa"/>
          </w:tcPr>
          <w:p w14:paraId="685DB4AE"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6DE978D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30CD8CB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589C6D1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0412346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4970D82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D6A80CD" w14:textId="77777777" w:rsidTr="00157208">
        <w:trPr>
          <w:jc w:val="center"/>
        </w:trPr>
        <w:tc>
          <w:tcPr>
            <w:tcW w:w="877" w:type="dxa"/>
          </w:tcPr>
          <w:p w14:paraId="43E2EBE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7380C78B"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2E741C6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37726D7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3BDE441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58E7531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2039C024" w14:textId="77777777" w:rsidTr="00157208">
        <w:trPr>
          <w:jc w:val="center"/>
        </w:trPr>
        <w:tc>
          <w:tcPr>
            <w:tcW w:w="877" w:type="dxa"/>
          </w:tcPr>
          <w:p w14:paraId="39DC193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4BBFCCD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18220BA1"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6D24E9D1"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3C2AD7F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52ABB48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53317B0" w14:textId="77777777" w:rsidTr="00157208">
        <w:trPr>
          <w:jc w:val="center"/>
        </w:trPr>
        <w:tc>
          <w:tcPr>
            <w:tcW w:w="877" w:type="dxa"/>
          </w:tcPr>
          <w:p w14:paraId="628CECC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5364AE5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588118D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6BA2FD1E"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66D56241"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2327494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1F70825E" w14:textId="77777777" w:rsidTr="00157208">
        <w:trPr>
          <w:jc w:val="center"/>
        </w:trPr>
        <w:tc>
          <w:tcPr>
            <w:tcW w:w="877" w:type="dxa"/>
          </w:tcPr>
          <w:p w14:paraId="04208E3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6FFB735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1C84E1BE"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30D509B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77E2AD8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4E293F5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333127CB" w14:textId="77777777" w:rsidTr="00157208">
        <w:trPr>
          <w:jc w:val="center"/>
        </w:trPr>
        <w:tc>
          <w:tcPr>
            <w:tcW w:w="877" w:type="dxa"/>
          </w:tcPr>
          <w:p w14:paraId="3A4610B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2CFCEC2B"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7DFCE85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6A6B213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2AE5DDF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4F816CA0"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711014AD" w14:textId="77777777" w:rsidTr="00157208">
        <w:trPr>
          <w:jc w:val="center"/>
        </w:trPr>
        <w:tc>
          <w:tcPr>
            <w:tcW w:w="877" w:type="dxa"/>
          </w:tcPr>
          <w:p w14:paraId="7FD05F4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77E3FA0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7FFC23FA"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06FD1FA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37B386C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7D45927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2B8EEBA8" w14:textId="77777777" w:rsidTr="00157208">
        <w:trPr>
          <w:jc w:val="center"/>
        </w:trPr>
        <w:tc>
          <w:tcPr>
            <w:tcW w:w="877" w:type="dxa"/>
          </w:tcPr>
          <w:p w14:paraId="10F6150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4B9181D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282ED5D8"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27CE96E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3B80418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425E026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6563090A" w14:textId="77777777" w:rsidTr="00157208">
        <w:trPr>
          <w:jc w:val="center"/>
        </w:trPr>
        <w:tc>
          <w:tcPr>
            <w:tcW w:w="877" w:type="dxa"/>
          </w:tcPr>
          <w:p w14:paraId="24F3556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261F8A2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23032C0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4BBC845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1A2E1D94"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7631890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7E8A947A" w14:textId="77777777" w:rsidTr="00157208">
        <w:trPr>
          <w:jc w:val="center"/>
        </w:trPr>
        <w:tc>
          <w:tcPr>
            <w:tcW w:w="877" w:type="dxa"/>
          </w:tcPr>
          <w:p w14:paraId="235EBEB1"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04C66206"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49AB2BD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46BE932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18201F2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2357E8C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46B70936" w14:textId="77777777" w:rsidTr="00157208">
        <w:trPr>
          <w:jc w:val="center"/>
        </w:trPr>
        <w:tc>
          <w:tcPr>
            <w:tcW w:w="877" w:type="dxa"/>
          </w:tcPr>
          <w:p w14:paraId="256EF945"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2D5D83B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7793C1EC"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7A8379E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20E7DCB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7A0C58C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20BA5A67" w14:textId="77777777" w:rsidTr="00157208">
        <w:trPr>
          <w:jc w:val="center"/>
        </w:trPr>
        <w:tc>
          <w:tcPr>
            <w:tcW w:w="877" w:type="dxa"/>
          </w:tcPr>
          <w:p w14:paraId="76E92F8F"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6AD2841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2921A1F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0A4EA10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058524ED"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5FE64A3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r w:rsidR="00EB71D2" w:rsidRPr="00187ADA" w14:paraId="6A372B83" w14:textId="77777777" w:rsidTr="00157208">
        <w:trPr>
          <w:jc w:val="center"/>
        </w:trPr>
        <w:tc>
          <w:tcPr>
            <w:tcW w:w="877" w:type="dxa"/>
          </w:tcPr>
          <w:p w14:paraId="282AF84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095" w:type="dxa"/>
          </w:tcPr>
          <w:p w14:paraId="1382E9D3"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2228" w:type="dxa"/>
          </w:tcPr>
          <w:p w14:paraId="2051021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207" w:type="dxa"/>
          </w:tcPr>
          <w:p w14:paraId="5EC92BC7"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051" w:type="dxa"/>
          </w:tcPr>
          <w:p w14:paraId="66A156D2"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c>
          <w:tcPr>
            <w:tcW w:w="1598" w:type="dxa"/>
          </w:tcPr>
          <w:p w14:paraId="568C94D9" w14:textId="77777777" w:rsidR="00EB71D2" w:rsidRPr="00187ADA" w:rsidRDefault="00EB71D2" w:rsidP="00720535">
            <w:pPr>
              <w:pStyle w:val="Nadpis2"/>
              <w:keepNext/>
              <w:widowControl/>
              <w:spacing w:line="276" w:lineRule="auto"/>
              <w:ind w:left="0" w:firstLine="0"/>
              <w:jc w:val="center"/>
              <w:rPr>
                <w:rFonts w:asciiTheme="minorHAnsi" w:hAnsiTheme="minorHAnsi" w:cstheme="minorHAnsi"/>
                <w:b w:val="0"/>
                <w:sz w:val="22"/>
                <w:szCs w:val="22"/>
                <w:lang w:val="sk-SK"/>
              </w:rPr>
            </w:pPr>
          </w:p>
        </w:tc>
      </w:tr>
    </w:tbl>
    <w:p w14:paraId="618D22E5" w14:textId="77777777" w:rsidR="00EF6C69" w:rsidRPr="00187ADA" w:rsidRDefault="00EF6C69" w:rsidP="00720535">
      <w:pPr>
        <w:pStyle w:val="Nadpis2"/>
        <w:keepNext/>
        <w:widowControl/>
        <w:spacing w:line="276" w:lineRule="auto"/>
        <w:ind w:left="567" w:hanging="567"/>
        <w:jc w:val="both"/>
        <w:rPr>
          <w:rFonts w:asciiTheme="minorHAnsi" w:hAnsiTheme="minorHAnsi" w:cstheme="minorHAnsi"/>
          <w:sz w:val="22"/>
          <w:szCs w:val="22"/>
          <w:lang w:val="sk-SK"/>
        </w:rPr>
      </w:pPr>
    </w:p>
    <w:p w14:paraId="7E809104" w14:textId="77777777" w:rsidR="00EF6C69" w:rsidRPr="00187ADA" w:rsidRDefault="00EF6C69" w:rsidP="00720535">
      <w:pPr>
        <w:spacing w:line="276" w:lineRule="auto"/>
        <w:rPr>
          <w:rFonts w:asciiTheme="minorHAnsi" w:eastAsia="Arial" w:hAnsiTheme="minorHAnsi" w:cstheme="minorHAnsi"/>
          <w:sz w:val="22"/>
          <w:szCs w:val="22"/>
        </w:rPr>
      </w:pPr>
      <w:r w:rsidRPr="00187ADA">
        <w:rPr>
          <w:rFonts w:asciiTheme="minorHAnsi" w:hAnsiTheme="minorHAnsi" w:cstheme="minorHAnsi"/>
          <w:sz w:val="22"/>
          <w:szCs w:val="22"/>
        </w:rPr>
        <w:br w:type="page"/>
      </w:r>
    </w:p>
    <w:p w14:paraId="254840E3" w14:textId="77777777" w:rsidR="00EF6C69" w:rsidRPr="00187ADA" w:rsidRDefault="00EF6C69" w:rsidP="00720535">
      <w:pPr>
        <w:pStyle w:val="Bodytext20"/>
        <w:widowControl/>
        <w:shd w:val="clear" w:color="auto" w:fill="auto"/>
        <w:spacing w:before="0" w:line="276" w:lineRule="auto"/>
        <w:ind w:right="-6" w:firstLine="0"/>
        <w:jc w:val="right"/>
        <w:rPr>
          <w:rFonts w:asciiTheme="minorHAnsi" w:hAnsiTheme="minorHAnsi" w:cstheme="minorHAnsi"/>
          <w:sz w:val="22"/>
          <w:szCs w:val="22"/>
          <w:u w:val="single"/>
        </w:rPr>
      </w:pPr>
      <w:r w:rsidRPr="00187ADA">
        <w:rPr>
          <w:rFonts w:asciiTheme="minorHAnsi" w:hAnsiTheme="minorHAnsi" w:cstheme="minorHAnsi"/>
          <w:sz w:val="22"/>
          <w:szCs w:val="22"/>
          <w:u w:val="single"/>
        </w:rPr>
        <w:lastRenderedPageBreak/>
        <w:t>Príloha č. 2</w:t>
      </w:r>
    </w:p>
    <w:p w14:paraId="5FEE16CF" w14:textId="77777777" w:rsidR="00EF6C69" w:rsidRPr="00187ADA" w:rsidRDefault="00EF6C69" w:rsidP="00720535">
      <w:pPr>
        <w:pStyle w:val="Bodytext20"/>
        <w:widowControl/>
        <w:shd w:val="clear" w:color="auto" w:fill="auto"/>
        <w:spacing w:before="0" w:line="276" w:lineRule="auto"/>
        <w:ind w:right="-6" w:firstLine="0"/>
        <w:jc w:val="right"/>
        <w:rPr>
          <w:rFonts w:asciiTheme="minorHAnsi" w:eastAsiaTheme="minorHAnsi" w:hAnsiTheme="minorHAnsi" w:cstheme="minorHAnsi"/>
          <w:b/>
          <w:bCs/>
          <w:sz w:val="22"/>
          <w:szCs w:val="22"/>
        </w:rPr>
      </w:pPr>
      <w:r w:rsidRPr="00187ADA">
        <w:rPr>
          <w:rFonts w:asciiTheme="minorHAnsi" w:eastAsiaTheme="minorHAnsi" w:hAnsiTheme="minorHAnsi" w:cstheme="minorHAnsi"/>
          <w:b/>
          <w:bCs/>
          <w:sz w:val="22"/>
          <w:szCs w:val="22"/>
        </w:rPr>
        <w:t>Oprávnené osoby pre komunikáciu</w:t>
      </w:r>
    </w:p>
    <w:p w14:paraId="4BEDF4F1" w14:textId="77777777" w:rsidR="00EF6C69" w:rsidRPr="00187ADA" w:rsidRDefault="00EF6C69" w:rsidP="00720535">
      <w:pPr>
        <w:pStyle w:val="Bodytext20"/>
        <w:widowControl/>
        <w:shd w:val="clear" w:color="auto" w:fill="auto"/>
        <w:spacing w:before="0" w:line="276" w:lineRule="auto"/>
        <w:ind w:right="-6" w:firstLine="0"/>
        <w:jc w:val="right"/>
        <w:rPr>
          <w:rFonts w:asciiTheme="minorHAnsi" w:eastAsiaTheme="minorHAnsi" w:hAnsiTheme="minorHAnsi" w:cstheme="minorHAnsi"/>
          <w:b/>
          <w:bCs/>
          <w:sz w:val="22"/>
          <w:szCs w:val="22"/>
        </w:rPr>
      </w:pPr>
    </w:p>
    <w:p w14:paraId="02DA910E" w14:textId="77777777" w:rsidR="00EF6C69" w:rsidRPr="00187ADA" w:rsidRDefault="00EF6C69" w:rsidP="00720535">
      <w:pPr>
        <w:pStyle w:val="Bodytext20"/>
        <w:widowControl/>
        <w:shd w:val="clear" w:color="auto" w:fill="auto"/>
        <w:spacing w:before="0" w:line="276" w:lineRule="auto"/>
        <w:ind w:right="-6" w:firstLine="0"/>
        <w:jc w:val="both"/>
        <w:rPr>
          <w:rFonts w:asciiTheme="minorHAnsi" w:eastAsiaTheme="minorHAnsi" w:hAnsiTheme="minorHAnsi" w:cstheme="minorHAnsi"/>
          <w:bCs/>
          <w:sz w:val="22"/>
          <w:szCs w:val="22"/>
        </w:rPr>
      </w:pPr>
    </w:p>
    <w:p w14:paraId="15FB6EDA" w14:textId="77777777" w:rsidR="00EF6C69" w:rsidRPr="00187ADA" w:rsidRDefault="00EF6C69" w:rsidP="00720535">
      <w:pPr>
        <w:pStyle w:val="Bodytext20"/>
        <w:widowControl/>
        <w:shd w:val="clear" w:color="auto" w:fill="auto"/>
        <w:spacing w:before="0" w:line="276" w:lineRule="auto"/>
        <w:ind w:right="-6" w:firstLine="0"/>
        <w:jc w:val="both"/>
        <w:rPr>
          <w:rFonts w:asciiTheme="minorHAnsi" w:eastAsiaTheme="minorHAnsi" w:hAnsiTheme="minorHAnsi" w:cstheme="minorHAnsi"/>
          <w:bCs/>
          <w:sz w:val="22"/>
          <w:szCs w:val="22"/>
        </w:rPr>
      </w:pPr>
    </w:p>
    <w:p w14:paraId="69D84D7A" w14:textId="77777777" w:rsidR="00EF6C69" w:rsidRPr="00187ADA" w:rsidRDefault="00EF6C69" w:rsidP="00720535">
      <w:pPr>
        <w:pStyle w:val="Normlny1"/>
        <w:spacing w:after="0"/>
        <w:ind w:left="2835" w:hanging="2835"/>
        <w:jc w:val="right"/>
        <w:rPr>
          <w:rFonts w:asciiTheme="minorHAnsi" w:hAnsiTheme="minorHAnsi" w:cstheme="minorHAnsi"/>
          <w:b/>
        </w:rPr>
      </w:pPr>
    </w:p>
    <w:p w14:paraId="2A213F93" w14:textId="77777777" w:rsidR="00EF6C69" w:rsidRPr="00187ADA" w:rsidRDefault="00EF6C69" w:rsidP="00720535">
      <w:pPr>
        <w:keepNext/>
        <w:spacing w:line="276" w:lineRule="auto"/>
        <w:ind w:left="567"/>
        <w:jc w:val="center"/>
        <w:outlineLvl w:val="1"/>
        <w:rPr>
          <w:rFonts w:asciiTheme="minorHAnsi" w:eastAsia="Calibri" w:hAnsiTheme="minorHAnsi" w:cstheme="minorHAnsi"/>
          <w:b/>
          <w:bCs/>
          <w:i/>
          <w:iCs/>
          <w:noProof/>
          <w:color w:val="auto"/>
          <w:sz w:val="22"/>
          <w:szCs w:val="22"/>
          <w:lang w:eastAsia="x-none"/>
        </w:rPr>
      </w:pPr>
      <w:r w:rsidRPr="00187ADA">
        <w:rPr>
          <w:rFonts w:asciiTheme="minorHAnsi" w:eastAsia="Calibri" w:hAnsiTheme="minorHAnsi" w:cstheme="minorHAnsi"/>
          <w:b/>
          <w:bCs/>
          <w:i/>
          <w:iCs/>
          <w:noProof/>
          <w:color w:val="auto"/>
          <w:sz w:val="22"/>
          <w:szCs w:val="22"/>
          <w:lang w:val="x-none" w:eastAsia="x-none"/>
        </w:rPr>
        <w:t xml:space="preserve">Pracovníci </w:t>
      </w:r>
      <w:r w:rsidRPr="00187ADA">
        <w:rPr>
          <w:rFonts w:asciiTheme="minorHAnsi" w:eastAsia="Calibri" w:hAnsiTheme="minorHAnsi" w:cstheme="minorHAnsi"/>
          <w:b/>
          <w:bCs/>
          <w:i/>
          <w:iCs/>
          <w:noProof/>
          <w:color w:val="auto"/>
          <w:sz w:val="22"/>
          <w:szCs w:val="22"/>
          <w:lang w:eastAsia="x-none"/>
        </w:rPr>
        <w:t>Prevádzkovateľa</w:t>
      </w:r>
    </w:p>
    <w:p w14:paraId="5890C6B6"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p w14:paraId="45242BED" w14:textId="77777777" w:rsidR="00EF6C69" w:rsidRPr="00187ADA" w:rsidRDefault="00EF6C69" w:rsidP="00720535">
      <w:pPr>
        <w:keepNext/>
        <w:spacing w:line="276" w:lineRule="auto"/>
        <w:ind w:left="1106"/>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Kontaktná osoba vo veciach zmluvných:</w:t>
      </w:r>
    </w:p>
    <w:p w14:paraId="17B60DF3"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2160"/>
        <w:gridCol w:w="1980"/>
        <w:gridCol w:w="3060"/>
      </w:tblGrid>
      <w:tr w:rsidR="00EF6C69" w:rsidRPr="00187ADA" w14:paraId="046792D4" w14:textId="77777777" w:rsidTr="00273C67">
        <w:trPr>
          <w:trHeight w:val="214"/>
        </w:trPr>
        <w:tc>
          <w:tcPr>
            <w:tcW w:w="1870" w:type="dxa"/>
            <w:tcBorders>
              <w:top w:val="single" w:sz="8" w:space="0" w:color="auto"/>
              <w:bottom w:val="single" w:sz="6" w:space="0" w:color="auto"/>
            </w:tcBorders>
            <w:shd w:val="clear" w:color="auto" w:fill="auto"/>
          </w:tcPr>
          <w:p w14:paraId="3E41D781" w14:textId="77777777" w:rsidR="00EF6C69" w:rsidRPr="00187ADA" w:rsidRDefault="00EF6C69"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2160" w:type="dxa"/>
            <w:tcBorders>
              <w:top w:val="single" w:sz="8" w:space="0" w:color="auto"/>
              <w:bottom w:val="single" w:sz="6" w:space="0" w:color="auto"/>
            </w:tcBorders>
            <w:shd w:val="clear" w:color="auto" w:fill="auto"/>
          </w:tcPr>
          <w:p w14:paraId="7EF53A7D" w14:textId="31C0E0EE" w:rsidR="00EF6C69" w:rsidRPr="00187ADA" w:rsidRDefault="00EF6C69"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sidR="00E27591">
              <w:rPr>
                <w:rFonts w:asciiTheme="minorHAnsi" w:eastAsia="Calibri" w:hAnsiTheme="minorHAnsi" w:cstheme="minorHAnsi"/>
                <w:b/>
                <w:color w:val="auto"/>
                <w:sz w:val="22"/>
                <w:szCs w:val="22"/>
                <w:lang w:eastAsia="en-US"/>
              </w:rPr>
              <w:t xml:space="preserve"> a priezvisko</w:t>
            </w:r>
          </w:p>
        </w:tc>
        <w:tc>
          <w:tcPr>
            <w:tcW w:w="1980" w:type="dxa"/>
            <w:tcBorders>
              <w:top w:val="single" w:sz="8" w:space="0" w:color="auto"/>
              <w:bottom w:val="single" w:sz="6" w:space="0" w:color="auto"/>
            </w:tcBorders>
            <w:shd w:val="clear" w:color="auto" w:fill="auto"/>
          </w:tcPr>
          <w:p w14:paraId="20D1CA51" w14:textId="77777777" w:rsidR="00EF6C69" w:rsidRPr="00187ADA" w:rsidRDefault="00EF6C69"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2B4B5779" w14:textId="77777777" w:rsidR="00EF6C69" w:rsidRPr="00187ADA" w:rsidRDefault="00EF6C69"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EF6C69" w:rsidRPr="00187ADA" w14:paraId="517F65B1" w14:textId="77777777" w:rsidTr="00273C67">
        <w:trPr>
          <w:trHeight w:val="310"/>
        </w:trPr>
        <w:tc>
          <w:tcPr>
            <w:tcW w:w="1870" w:type="dxa"/>
            <w:tcBorders>
              <w:bottom w:val="single" w:sz="8" w:space="0" w:color="auto"/>
            </w:tcBorders>
            <w:shd w:val="clear" w:color="auto" w:fill="auto"/>
          </w:tcPr>
          <w:p w14:paraId="147888A3" w14:textId="7C19FFEC"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tc>
        <w:tc>
          <w:tcPr>
            <w:tcW w:w="2160" w:type="dxa"/>
            <w:tcBorders>
              <w:bottom w:val="single" w:sz="8" w:space="0" w:color="auto"/>
            </w:tcBorders>
            <w:shd w:val="clear" w:color="auto" w:fill="auto"/>
          </w:tcPr>
          <w:p w14:paraId="6F1EA2D7" w14:textId="0F34EAA2"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tc>
        <w:tc>
          <w:tcPr>
            <w:tcW w:w="1980" w:type="dxa"/>
            <w:tcBorders>
              <w:bottom w:val="single" w:sz="8" w:space="0" w:color="auto"/>
            </w:tcBorders>
            <w:shd w:val="clear" w:color="auto" w:fill="auto"/>
          </w:tcPr>
          <w:p w14:paraId="0559F2D8" w14:textId="111935E2"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tc>
        <w:tc>
          <w:tcPr>
            <w:tcW w:w="3060" w:type="dxa"/>
            <w:tcBorders>
              <w:bottom w:val="single" w:sz="8" w:space="0" w:color="auto"/>
            </w:tcBorders>
            <w:shd w:val="clear" w:color="auto" w:fill="auto"/>
          </w:tcPr>
          <w:p w14:paraId="66C5E8C3" w14:textId="588568FA"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tc>
      </w:tr>
    </w:tbl>
    <w:p w14:paraId="1F6D23E0"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p w14:paraId="3906036B" w14:textId="150BC5BF" w:rsidR="00EF6C69" w:rsidRPr="00187ADA" w:rsidRDefault="00EF6C69" w:rsidP="00720535">
      <w:pPr>
        <w:keepNext/>
        <w:spacing w:line="276" w:lineRule="auto"/>
        <w:ind w:left="1106"/>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 xml:space="preserve">Kontaktná osoba vo veciach </w:t>
      </w:r>
      <w:r w:rsidRPr="00D200DE">
        <w:rPr>
          <w:rFonts w:asciiTheme="minorHAnsi" w:eastAsia="Calibri" w:hAnsiTheme="minorHAnsi" w:cstheme="minorHAnsi"/>
          <w:b/>
          <w:bCs/>
          <w:noProof/>
          <w:color w:val="auto"/>
          <w:sz w:val="22"/>
          <w:szCs w:val="22"/>
          <w:lang w:val="x-none" w:eastAsia="x-none"/>
        </w:rPr>
        <w:t>te</w:t>
      </w:r>
      <w:r w:rsidR="004F6B32" w:rsidRPr="00D200DE">
        <w:rPr>
          <w:rFonts w:asciiTheme="minorHAnsi" w:eastAsia="Calibri" w:hAnsiTheme="minorHAnsi" w:cstheme="minorHAnsi"/>
          <w:b/>
          <w:bCs/>
          <w:noProof/>
          <w:color w:val="auto"/>
          <w:sz w:val="22"/>
          <w:szCs w:val="22"/>
          <w:lang w:eastAsia="x-none"/>
        </w:rPr>
        <w:t>c</w:t>
      </w:r>
      <w:r w:rsidRPr="00D200DE">
        <w:rPr>
          <w:rFonts w:asciiTheme="minorHAnsi" w:eastAsia="Calibri" w:hAnsiTheme="minorHAnsi" w:cstheme="minorHAnsi"/>
          <w:b/>
          <w:bCs/>
          <w:noProof/>
          <w:color w:val="auto"/>
          <w:sz w:val="22"/>
          <w:szCs w:val="22"/>
          <w:lang w:val="x-none" w:eastAsia="x-none"/>
        </w:rPr>
        <w:t>hnických</w:t>
      </w:r>
      <w:r w:rsidR="00343289" w:rsidRPr="00D200DE">
        <w:rPr>
          <w:rFonts w:asciiTheme="minorHAnsi" w:eastAsia="Calibri" w:hAnsiTheme="minorHAnsi" w:cstheme="minorHAnsi"/>
          <w:b/>
          <w:bCs/>
          <w:noProof/>
          <w:color w:val="auto"/>
          <w:sz w:val="22"/>
          <w:szCs w:val="22"/>
          <w:lang w:eastAsia="x-none"/>
        </w:rPr>
        <w:t xml:space="preserve"> a pre prípad porúch</w:t>
      </w:r>
      <w:r w:rsidRPr="00D200DE">
        <w:rPr>
          <w:rFonts w:asciiTheme="minorHAnsi" w:eastAsia="Calibri" w:hAnsiTheme="minorHAnsi" w:cstheme="minorHAnsi"/>
          <w:b/>
          <w:bCs/>
          <w:noProof/>
          <w:color w:val="auto"/>
          <w:sz w:val="22"/>
          <w:szCs w:val="22"/>
          <w:lang w:val="x-none" w:eastAsia="x-none"/>
        </w:rPr>
        <w:t>:</w:t>
      </w:r>
    </w:p>
    <w:p w14:paraId="36BDFECE"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2160"/>
        <w:gridCol w:w="1980"/>
        <w:gridCol w:w="3060"/>
      </w:tblGrid>
      <w:tr w:rsidR="00EF6C69" w:rsidRPr="00187ADA" w14:paraId="397B9023" w14:textId="77777777" w:rsidTr="00273C67">
        <w:trPr>
          <w:trHeight w:val="214"/>
        </w:trPr>
        <w:tc>
          <w:tcPr>
            <w:tcW w:w="1870" w:type="dxa"/>
            <w:tcBorders>
              <w:top w:val="single" w:sz="8" w:space="0" w:color="auto"/>
              <w:bottom w:val="single" w:sz="6" w:space="0" w:color="auto"/>
            </w:tcBorders>
            <w:shd w:val="clear" w:color="auto" w:fill="auto"/>
          </w:tcPr>
          <w:p w14:paraId="31E503FF" w14:textId="77777777" w:rsidR="00EF6C69" w:rsidRPr="00187ADA" w:rsidRDefault="00EF6C69"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2160" w:type="dxa"/>
            <w:tcBorders>
              <w:top w:val="single" w:sz="8" w:space="0" w:color="auto"/>
              <w:bottom w:val="single" w:sz="6" w:space="0" w:color="auto"/>
            </w:tcBorders>
            <w:shd w:val="clear" w:color="auto" w:fill="auto"/>
          </w:tcPr>
          <w:p w14:paraId="39D71B57" w14:textId="0912694F" w:rsidR="00EF6C69"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Pr>
                <w:rFonts w:asciiTheme="minorHAnsi" w:eastAsia="Calibri" w:hAnsiTheme="minorHAnsi" w:cstheme="minorHAnsi"/>
                <w:b/>
                <w:color w:val="auto"/>
                <w:sz w:val="22"/>
                <w:szCs w:val="22"/>
                <w:lang w:eastAsia="en-US"/>
              </w:rPr>
              <w:t xml:space="preserve"> a priezvisko</w:t>
            </w:r>
          </w:p>
        </w:tc>
        <w:tc>
          <w:tcPr>
            <w:tcW w:w="1980" w:type="dxa"/>
            <w:tcBorders>
              <w:top w:val="single" w:sz="8" w:space="0" w:color="auto"/>
              <w:bottom w:val="single" w:sz="6" w:space="0" w:color="auto"/>
            </w:tcBorders>
            <w:shd w:val="clear" w:color="auto" w:fill="auto"/>
          </w:tcPr>
          <w:p w14:paraId="0C4099F2" w14:textId="77777777" w:rsidR="00EF6C69" w:rsidRPr="00187ADA" w:rsidRDefault="00EF6C69"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255E9B61" w14:textId="77777777" w:rsidR="00EF6C69" w:rsidRPr="00187ADA" w:rsidRDefault="00EF6C69"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8C33DD" w:rsidRPr="00187ADA" w14:paraId="6C4A1D0D" w14:textId="77777777" w:rsidTr="008C33DD">
        <w:trPr>
          <w:trHeight w:val="310"/>
        </w:trPr>
        <w:tc>
          <w:tcPr>
            <w:tcW w:w="1870" w:type="dxa"/>
            <w:shd w:val="clear" w:color="auto" w:fill="auto"/>
          </w:tcPr>
          <w:p w14:paraId="54555585" w14:textId="6E48F84E" w:rsidR="008C33DD" w:rsidRPr="00187ADA" w:rsidRDefault="008C33DD" w:rsidP="00720535">
            <w:pPr>
              <w:spacing w:line="276" w:lineRule="auto"/>
              <w:jc w:val="both"/>
              <w:rPr>
                <w:rFonts w:asciiTheme="minorHAnsi" w:eastAsia="Calibri" w:hAnsiTheme="minorHAnsi" w:cstheme="minorHAnsi"/>
                <w:color w:val="auto"/>
                <w:sz w:val="22"/>
                <w:szCs w:val="22"/>
                <w:lang w:eastAsia="en-US"/>
              </w:rPr>
            </w:pPr>
          </w:p>
        </w:tc>
        <w:tc>
          <w:tcPr>
            <w:tcW w:w="2160" w:type="dxa"/>
            <w:shd w:val="clear" w:color="auto" w:fill="auto"/>
          </w:tcPr>
          <w:p w14:paraId="68BEC21B" w14:textId="2EC247CB" w:rsidR="008C33DD" w:rsidRPr="00187ADA" w:rsidRDefault="008C33DD" w:rsidP="00720535">
            <w:pPr>
              <w:spacing w:line="276" w:lineRule="auto"/>
              <w:jc w:val="both"/>
              <w:rPr>
                <w:rFonts w:asciiTheme="minorHAnsi" w:eastAsia="Calibri" w:hAnsiTheme="minorHAnsi" w:cstheme="minorHAnsi"/>
                <w:color w:val="auto"/>
                <w:sz w:val="22"/>
                <w:szCs w:val="22"/>
                <w:lang w:eastAsia="en-US"/>
              </w:rPr>
            </w:pPr>
          </w:p>
        </w:tc>
        <w:tc>
          <w:tcPr>
            <w:tcW w:w="1980" w:type="dxa"/>
            <w:shd w:val="clear" w:color="auto" w:fill="auto"/>
          </w:tcPr>
          <w:p w14:paraId="79296A22" w14:textId="6D74A3F1" w:rsidR="008C33DD" w:rsidRPr="00187ADA" w:rsidRDefault="008C33DD" w:rsidP="00720535">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44D9A2DF" w14:textId="0F0C7F19" w:rsidR="008C33DD" w:rsidRPr="00187ADA" w:rsidRDefault="008C33DD" w:rsidP="00720535">
            <w:pPr>
              <w:spacing w:line="276" w:lineRule="auto"/>
              <w:jc w:val="both"/>
              <w:rPr>
                <w:rFonts w:asciiTheme="minorHAnsi" w:eastAsia="Calibri" w:hAnsiTheme="minorHAnsi" w:cstheme="minorHAnsi"/>
                <w:color w:val="auto"/>
                <w:sz w:val="22"/>
                <w:szCs w:val="22"/>
                <w:lang w:eastAsia="en-US"/>
              </w:rPr>
            </w:pPr>
          </w:p>
        </w:tc>
      </w:tr>
      <w:tr w:rsidR="008C33DD" w:rsidRPr="00187ADA" w14:paraId="13DE2CDF" w14:textId="77777777" w:rsidTr="00FC117A">
        <w:trPr>
          <w:trHeight w:val="310"/>
        </w:trPr>
        <w:tc>
          <w:tcPr>
            <w:tcW w:w="1870" w:type="dxa"/>
            <w:shd w:val="clear" w:color="auto" w:fill="auto"/>
          </w:tcPr>
          <w:p w14:paraId="08409D8C" w14:textId="76637EE2" w:rsidR="008C33DD" w:rsidRDefault="008C33DD" w:rsidP="00720535">
            <w:pPr>
              <w:spacing w:line="276" w:lineRule="auto"/>
              <w:jc w:val="both"/>
              <w:rPr>
                <w:rFonts w:asciiTheme="minorHAnsi" w:eastAsia="Calibri" w:hAnsiTheme="minorHAnsi" w:cstheme="minorHAnsi"/>
                <w:color w:val="auto"/>
                <w:sz w:val="22"/>
                <w:szCs w:val="22"/>
                <w:lang w:eastAsia="en-US"/>
              </w:rPr>
            </w:pPr>
          </w:p>
        </w:tc>
        <w:tc>
          <w:tcPr>
            <w:tcW w:w="2160" w:type="dxa"/>
            <w:shd w:val="clear" w:color="auto" w:fill="auto"/>
          </w:tcPr>
          <w:p w14:paraId="31E8C1E7" w14:textId="19A1FC94" w:rsidR="008C33DD" w:rsidRDefault="008C33DD" w:rsidP="00720535">
            <w:pPr>
              <w:spacing w:line="276" w:lineRule="auto"/>
              <w:jc w:val="both"/>
              <w:rPr>
                <w:rFonts w:asciiTheme="minorHAnsi" w:eastAsia="Calibri" w:hAnsiTheme="minorHAnsi" w:cstheme="minorHAnsi"/>
                <w:color w:val="auto"/>
                <w:sz w:val="22"/>
                <w:szCs w:val="22"/>
                <w:lang w:eastAsia="en-US"/>
              </w:rPr>
            </w:pPr>
          </w:p>
        </w:tc>
        <w:tc>
          <w:tcPr>
            <w:tcW w:w="1980" w:type="dxa"/>
            <w:shd w:val="clear" w:color="auto" w:fill="auto"/>
          </w:tcPr>
          <w:p w14:paraId="49637DAE" w14:textId="1B3D4C3A" w:rsidR="008C33DD" w:rsidRDefault="008C33DD" w:rsidP="00720535">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08D94FFC" w14:textId="006AC612" w:rsidR="008C33DD" w:rsidRDefault="008C33DD" w:rsidP="00720535">
            <w:pPr>
              <w:spacing w:line="276" w:lineRule="auto"/>
              <w:jc w:val="both"/>
              <w:rPr>
                <w:rFonts w:asciiTheme="minorHAnsi" w:eastAsia="Calibri" w:hAnsiTheme="minorHAnsi" w:cstheme="minorHAnsi"/>
                <w:color w:val="auto"/>
                <w:sz w:val="22"/>
                <w:szCs w:val="22"/>
                <w:lang w:eastAsia="en-US"/>
              </w:rPr>
            </w:pPr>
          </w:p>
        </w:tc>
      </w:tr>
      <w:tr w:rsidR="00FC117A" w:rsidRPr="00187ADA" w14:paraId="67529775" w14:textId="77777777" w:rsidTr="00273C67">
        <w:trPr>
          <w:trHeight w:val="310"/>
        </w:trPr>
        <w:tc>
          <w:tcPr>
            <w:tcW w:w="1870" w:type="dxa"/>
            <w:tcBorders>
              <w:bottom w:val="single" w:sz="8" w:space="0" w:color="auto"/>
            </w:tcBorders>
            <w:shd w:val="clear" w:color="auto" w:fill="auto"/>
          </w:tcPr>
          <w:p w14:paraId="7D87075D" w14:textId="0E460580" w:rsidR="00FC117A" w:rsidRDefault="00FC117A" w:rsidP="00720535">
            <w:pPr>
              <w:spacing w:line="276" w:lineRule="auto"/>
              <w:jc w:val="both"/>
              <w:rPr>
                <w:rFonts w:asciiTheme="minorHAnsi" w:eastAsia="Calibri" w:hAnsiTheme="minorHAnsi" w:cstheme="minorHAnsi"/>
                <w:color w:val="auto"/>
                <w:sz w:val="22"/>
                <w:szCs w:val="22"/>
                <w:lang w:eastAsia="en-US"/>
              </w:rPr>
            </w:pPr>
          </w:p>
        </w:tc>
        <w:tc>
          <w:tcPr>
            <w:tcW w:w="2160" w:type="dxa"/>
            <w:tcBorders>
              <w:bottom w:val="single" w:sz="8" w:space="0" w:color="auto"/>
            </w:tcBorders>
            <w:shd w:val="clear" w:color="auto" w:fill="auto"/>
          </w:tcPr>
          <w:p w14:paraId="403287E0" w14:textId="77777777" w:rsidR="00FC117A" w:rsidRDefault="00FC117A" w:rsidP="00720535">
            <w:pPr>
              <w:spacing w:line="276" w:lineRule="auto"/>
              <w:jc w:val="both"/>
              <w:rPr>
                <w:rFonts w:asciiTheme="minorHAnsi" w:eastAsia="Calibri" w:hAnsiTheme="minorHAnsi" w:cstheme="minorHAnsi"/>
                <w:color w:val="auto"/>
                <w:sz w:val="22"/>
                <w:szCs w:val="22"/>
                <w:lang w:eastAsia="en-US"/>
              </w:rPr>
            </w:pPr>
          </w:p>
        </w:tc>
        <w:tc>
          <w:tcPr>
            <w:tcW w:w="1980" w:type="dxa"/>
            <w:tcBorders>
              <w:bottom w:val="single" w:sz="8" w:space="0" w:color="auto"/>
            </w:tcBorders>
            <w:shd w:val="clear" w:color="auto" w:fill="auto"/>
          </w:tcPr>
          <w:p w14:paraId="6D937769" w14:textId="5A9481D7" w:rsidR="00FC117A" w:rsidRDefault="00FC117A" w:rsidP="00720535">
            <w:pPr>
              <w:spacing w:line="276" w:lineRule="auto"/>
              <w:jc w:val="both"/>
              <w:rPr>
                <w:rFonts w:asciiTheme="minorHAnsi" w:eastAsia="Calibri" w:hAnsiTheme="minorHAnsi" w:cstheme="minorHAnsi"/>
                <w:color w:val="auto"/>
                <w:sz w:val="22"/>
                <w:szCs w:val="22"/>
                <w:lang w:eastAsia="en-US"/>
              </w:rPr>
            </w:pPr>
          </w:p>
        </w:tc>
        <w:tc>
          <w:tcPr>
            <w:tcW w:w="3060" w:type="dxa"/>
            <w:tcBorders>
              <w:bottom w:val="single" w:sz="8" w:space="0" w:color="auto"/>
            </w:tcBorders>
            <w:shd w:val="clear" w:color="auto" w:fill="auto"/>
          </w:tcPr>
          <w:p w14:paraId="4D58EB95" w14:textId="6207A6BD" w:rsidR="00FC117A" w:rsidRDefault="00FC117A" w:rsidP="00720535">
            <w:pPr>
              <w:spacing w:line="276" w:lineRule="auto"/>
              <w:jc w:val="both"/>
              <w:rPr>
                <w:rFonts w:asciiTheme="minorHAnsi" w:eastAsia="Calibri" w:hAnsiTheme="minorHAnsi" w:cstheme="minorHAnsi"/>
                <w:color w:val="auto"/>
                <w:sz w:val="22"/>
                <w:szCs w:val="22"/>
                <w:lang w:eastAsia="en-US"/>
              </w:rPr>
            </w:pPr>
          </w:p>
        </w:tc>
      </w:tr>
    </w:tbl>
    <w:p w14:paraId="724965F8"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p w14:paraId="04D9CAD1"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p w14:paraId="324660CF" w14:textId="77777777" w:rsidR="00EF6C69" w:rsidRPr="00187ADA" w:rsidRDefault="00EF6C69" w:rsidP="00720535">
      <w:pPr>
        <w:keepNext/>
        <w:spacing w:line="276" w:lineRule="auto"/>
        <w:jc w:val="center"/>
        <w:outlineLvl w:val="1"/>
        <w:rPr>
          <w:rFonts w:asciiTheme="minorHAnsi" w:eastAsia="Calibri" w:hAnsiTheme="minorHAnsi" w:cstheme="minorHAnsi"/>
          <w:b/>
          <w:bCs/>
          <w:i/>
          <w:iCs/>
          <w:noProof/>
          <w:color w:val="auto"/>
          <w:sz w:val="22"/>
          <w:szCs w:val="22"/>
          <w:lang w:val="x-none" w:eastAsia="x-none"/>
        </w:rPr>
      </w:pPr>
      <w:r w:rsidRPr="00187ADA">
        <w:rPr>
          <w:rFonts w:asciiTheme="minorHAnsi" w:eastAsia="Calibri" w:hAnsiTheme="minorHAnsi" w:cstheme="minorHAnsi"/>
          <w:b/>
          <w:bCs/>
          <w:i/>
          <w:iCs/>
          <w:noProof/>
          <w:color w:val="auto"/>
          <w:sz w:val="22"/>
          <w:szCs w:val="22"/>
          <w:lang w:val="x-none" w:eastAsia="x-none"/>
        </w:rPr>
        <w:t xml:space="preserve">Pracovníci </w:t>
      </w:r>
      <w:r w:rsidRPr="00187ADA">
        <w:rPr>
          <w:rFonts w:asciiTheme="minorHAnsi" w:eastAsia="Calibri" w:hAnsiTheme="minorHAnsi" w:cstheme="minorHAnsi"/>
          <w:b/>
          <w:bCs/>
          <w:i/>
          <w:iCs/>
          <w:noProof/>
          <w:color w:val="auto"/>
          <w:sz w:val="22"/>
          <w:szCs w:val="22"/>
          <w:lang w:eastAsia="x-none"/>
        </w:rPr>
        <w:t>Dodávateľa</w:t>
      </w:r>
      <w:r w:rsidRPr="00187ADA">
        <w:rPr>
          <w:rFonts w:asciiTheme="minorHAnsi" w:eastAsia="Calibri" w:hAnsiTheme="minorHAnsi" w:cstheme="minorHAnsi"/>
          <w:b/>
          <w:bCs/>
          <w:i/>
          <w:iCs/>
          <w:noProof/>
          <w:color w:val="auto"/>
          <w:sz w:val="22"/>
          <w:szCs w:val="22"/>
          <w:lang w:val="x-none" w:eastAsia="x-none"/>
        </w:rPr>
        <w:t>:</w:t>
      </w:r>
    </w:p>
    <w:p w14:paraId="50FCB778"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p w14:paraId="0A17615F" w14:textId="77777777" w:rsidR="00EF6C69" w:rsidRPr="00187ADA" w:rsidRDefault="00EF6C69" w:rsidP="00720535">
      <w:pPr>
        <w:keepNext/>
        <w:spacing w:line="276" w:lineRule="auto"/>
        <w:ind w:left="540"/>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Vedenie zmluvných rokovaní v plnom rozsahu</w:t>
      </w:r>
    </w:p>
    <w:p w14:paraId="3DFF26C5" w14:textId="4048FB6B" w:rsidR="00EF6C69" w:rsidRDefault="00EF6C69" w:rsidP="00720535">
      <w:pPr>
        <w:numPr>
          <w:ilvl w:val="1"/>
          <w:numId w:val="0"/>
        </w:numPr>
        <w:tabs>
          <w:tab w:val="num" w:pos="360"/>
          <w:tab w:val="num" w:pos="720"/>
        </w:tabs>
        <w:spacing w:line="276" w:lineRule="auto"/>
        <w:ind w:left="360" w:hanging="360"/>
        <w:jc w:val="both"/>
        <w:rPr>
          <w:rFonts w:asciiTheme="minorHAnsi" w:eastAsia="Calibri" w:hAnsiTheme="minorHAnsi" w:cstheme="minorHAnsi"/>
          <w:b/>
          <w:bCs/>
          <w:color w:val="auto"/>
          <w:sz w:val="22"/>
          <w:szCs w:val="22"/>
          <w:lang w:eastAsia="en-US"/>
        </w:rPr>
      </w:pP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2160"/>
        <w:gridCol w:w="1980"/>
        <w:gridCol w:w="3060"/>
      </w:tblGrid>
      <w:tr w:rsidR="00E27591" w:rsidRPr="00187ADA" w14:paraId="08CC5149" w14:textId="77777777" w:rsidTr="00E80BF6">
        <w:trPr>
          <w:trHeight w:val="214"/>
        </w:trPr>
        <w:tc>
          <w:tcPr>
            <w:tcW w:w="1870" w:type="dxa"/>
            <w:tcBorders>
              <w:top w:val="single" w:sz="8" w:space="0" w:color="auto"/>
              <w:bottom w:val="single" w:sz="6" w:space="0" w:color="auto"/>
            </w:tcBorders>
            <w:shd w:val="clear" w:color="auto" w:fill="auto"/>
          </w:tcPr>
          <w:p w14:paraId="17F7ECCA"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2160" w:type="dxa"/>
            <w:tcBorders>
              <w:top w:val="single" w:sz="8" w:space="0" w:color="auto"/>
              <w:bottom w:val="single" w:sz="6" w:space="0" w:color="auto"/>
            </w:tcBorders>
            <w:shd w:val="clear" w:color="auto" w:fill="auto"/>
          </w:tcPr>
          <w:p w14:paraId="1D43B9CE"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Pr>
                <w:rFonts w:asciiTheme="minorHAnsi" w:eastAsia="Calibri" w:hAnsiTheme="minorHAnsi" w:cstheme="minorHAnsi"/>
                <w:b/>
                <w:color w:val="auto"/>
                <w:sz w:val="22"/>
                <w:szCs w:val="22"/>
                <w:lang w:eastAsia="en-US"/>
              </w:rPr>
              <w:t xml:space="preserve"> a priezvisko</w:t>
            </w:r>
          </w:p>
        </w:tc>
        <w:tc>
          <w:tcPr>
            <w:tcW w:w="1980" w:type="dxa"/>
            <w:tcBorders>
              <w:top w:val="single" w:sz="8" w:space="0" w:color="auto"/>
              <w:bottom w:val="single" w:sz="6" w:space="0" w:color="auto"/>
            </w:tcBorders>
            <w:shd w:val="clear" w:color="auto" w:fill="auto"/>
          </w:tcPr>
          <w:p w14:paraId="4A3BE50F"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76CF4664"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E27591" w:rsidRPr="00187ADA" w14:paraId="4FEA102D" w14:textId="77777777" w:rsidTr="00E27591">
        <w:trPr>
          <w:trHeight w:val="310"/>
        </w:trPr>
        <w:tc>
          <w:tcPr>
            <w:tcW w:w="1870" w:type="dxa"/>
            <w:shd w:val="clear" w:color="auto" w:fill="auto"/>
          </w:tcPr>
          <w:p w14:paraId="215700D0"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2160" w:type="dxa"/>
            <w:shd w:val="clear" w:color="auto" w:fill="auto"/>
          </w:tcPr>
          <w:p w14:paraId="21C6F43F"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1980" w:type="dxa"/>
            <w:shd w:val="clear" w:color="auto" w:fill="auto"/>
          </w:tcPr>
          <w:p w14:paraId="6894CFB4"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2FF11CC9"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r>
      <w:tr w:rsidR="00E27591" w:rsidRPr="00187ADA" w14:paraId="4397AA22" w14:textId="77777777" w:rsidTr="00E27591">
        <w:trPr>
          <w:trHeight w:val="310"/>
        </w:trPr>
        <w:tc>
          <w:tcPr>
            <w:tcW w:w="1870" w:type="dxa"/>
            <w:shd w:val="clear" w:color="auto" w:fill="auto"/>
          </w:tcPr>
          <w:p w14:paraId="62595C52"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2160" w:type="dxa"/>
            <w:shd w:val="clear" w:color="auto" w:fill="auto"/>
          </w:tcPr>
          <w:p w14:paraId="1937AA61"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1980" w:type="dxa"/>
            <w:shd w:val="clear" w:color="auto" w:fill="auto"/>
          </w:tcPr>
          <w:p w14:paraId="079016FF"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3DCEDA40"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r>
      <w:tr w:rsidR="00E27591" w:rsidRPr="00187ADA" w14:paraId="7677E4DB" w14:textId="77777777" w:rsidTr="00E27591">
        <w:trPr>
          <w:trHeight w:val="310"/>
        </w:trPr>
        <w:tc>
          <w:tcPr>
            <w:tcW w:w="1870" w:type="dxa"/>
            <w:shd w:val="clear" w:color="auto" w:fill="auto"/>
          </w:tcPr>
          <w:p w14:paraId="5EEF47EE"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2160" w:type="dxa"/>
            <w:shd w:val="clear" w:color="auto" w:fill="auto"/>
          </w:tcPr>
          <w:p w14:paraId="1CA76E9F"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1980" w:type="dxa"/>
            <w:shd w:val="clear" w:color="auto" w:fill="auto"/>
          </w:tcPr>
          <w:p w14:paraId="5E4B9896"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15298FA2"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r>
      <w:tr w:rsidR="00E27591" w:rsidRPr="00187ADA" w14:paraId="6DBAB6B6" w14:textId="77777777" w:rsidTr="00E80BF6">
        <w:trPr>
          <w:trHeight w:val="310"/>
        </w:trPr>
        <w:tc>
          <w:tcPr>
            <w:tcW w:w="1870" w:type="dxa"/>
            <w:tcBorders>
              <w:bottom w:val="single" w:sz="8" w:space="0" w:color="auto"/>
            </w:tcBorders>
            <w:shd w:val="clear" w:color="auto" w:fill="auto"/>
          </w:tcPr>
          <w:p w14:paraId="3DAFACDC"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2160" w:type="dxa"/>
            <w:tcBorders>
              <w:bottom w:val="single" w:sz="8" w:space="0" w:color="auto"/>
            </w:tcBorders>
            <w:shd w:val="clear" w:color="auto" w:fill="auto"/>
          </w:tcPr>
          <w:p w14:paraId="178743CD"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1980" w:type="dxa"/>
            <w:tcBorders>
              <w:bottom w:val="single" w:sz="8" w:space="0" w:color="auto"/>
            </w:tcBorders>
            <w:shd w:val="clear" w:color="auto" w:fill="auto"/>
          </w:tcPr>
          <w:p w14:paraId="3B40C02D"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3060" w:type="dxa"/>
            <w:tcBorders>
              <w:bottom w:val="single" w:sz="8" w:space="0" w:color="auto"/>
            </w:tcBorders>
            <w:shd w:val="clear" w:color="auto" w:fill="auto"/>
          </w:tcPr>
          <w:p w14:paraId="3E195ABC"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r>
    </w:tbl>
    <w:p w14:paraId="4AE21CCD" w14:textId="77777777" w:rsidR="00E27591" w:rsidRPr="00187ADA" w:rsidRDefault="00E27591" w:rsidP="00720535">
      <w:pPr>
        <w:numPr>
          <w:ilvl w:val="1"/>
          <w:numId w:val="0"/>
        </w:numPr>
        <w:tabs>
          <w:tab w:val="num" w:pos="360"/>
          <w:tab w:val="num" w:pos="720"/>
        </w:tabs>
        <w:spacing w:line="276" w:lineRule="auto"/>
        <w:ind w:left="360" w:hanging="360"/>
        <w:jc w:val="both"/>
        <w:rPr>
          <w:rFonts w:asciiTheme="minorHAnsi" w:eastAsia="Calibri" w:hAnsiTheme="minorHAnsi" w:cstheme="minorHAnsi"/>
          <w:b/>
          <w:bCs/>
          <w:color w:val="auto"/>
          <w:sz w:val="22"/>
          <w:szCs w:val="22"/>
          <w:lang w:eastAsia="en-US"/>
        </w:rPr>
      </w:pPr>
    </w:p>
    <w:p w14:paraId="50FB44E4" w14:textId="77777777" w:rsidR="00EF6C69" w:rsidRPr="00187ADA" w:rsidRDefault="00EF6C69" w:rsidP="00720535">
      <w:pPr>
        <w:spacing w:line="276" w:lineRule="auto"/>
        <w:jc w:val="both"/>
        <w:rPr>
          <w:rFonts w:asciiTheme="minorHAnsi" w:eastAsia="Calibri" w:hAnsiTheme="minorHAnsi" w:cstheme="minorHAnsi"/>
          <w:b/>
          <w:bCs/>
          <w:color w:val="auto"/>
          <w:sz w:val="22"/>
          <w:szCs w:val="22"/>
          <w:lang w:eastAsia="en-US"/>
        </w:rPr>
      </w:pPr>
    </w:p>
    <w:p w14:paraId="528EB226" w14:textId="77777777" w:rsidR="00EF6C69" w:rsidRPr="00187ADA" w:rsidRDefault="00EF6C69" w:rsidP="00720535">
      <w:pPr>
        <w:keepNext/>
        <w:spacing w:line="276" w:lineRule="auto"/>
        <w:ind w:left="540"/>
        <w:jc w:val="center"/>
        <w:outlineLvl w:val="2"/>
        <w:rPr>
          <w:rFonts w:asciiTheme="minorHAnsi" w:eastAsia="Calibri" w:hAnsiTheme="minorHAnsi" w:cstheme="minorHAnsi"/>
          <w:b/>
          <w:bCs/>
          <w:noProof/>
          <w:color w:val="auto"/>
          <w:sz w:val="22"/>
          <w:szCs w:val="22"/>
          <w:lang w:val="x-none" w:eastAsia="x-none"/>
        </w:rPr>
      </w:pPr>
      <w:r w:rsidRPr="00187ADA">
        <w:rPr>
          <w:rFonts w:asciiTheme="minorHAnsi" w:eastAsia="Calibri" w:hAnsiTheme="minorHAnsi" w:cstheme="minorHAnsi"/>
          <w:b/>
          <w:bCs/>
          <w:noProof/>
          <w:color w:val="auto"/>
          <w:sz w:val="22"/>
          <w:szCs w:val="22"/>
          <w:lang w:val="x-none" w:eastAsia="x-none"/>
        </w:rPr>
        <w:t>Vyúčtovanie, fakturácia, reklamácie</w:t>
      </w:r>
    </w:p>
    <w:p w14:paraId="4755350B" w14:textId="1554A124" w:rsidR="00EF6C69" w:rsidRDefault="00EF6C69" w:rsidP="00720535">
      <w:pPr>
        <w:spacing w:line="276" w:lineRule="auto"/>
        <w:jc w:val="both"/>
        <w:rPr>
          <w:rFonts w:asciiTheme="minorHAnsi" w:eastAsia="Calibri" w:hAnsiTheme="minorHAnsi" w:cstheme="minorHAnsi"/>
          <w:color w:val="auto"/>
          <w:sz w:val="22"/>
          <w:szCs w:val="22"/>
          <w:lang w:eastAsia="en-US"/>
        </w:rPr>
      </w:pPr>
      <w:r w:rsidRPr="00187ADA">
        <w:rPr>
          <w:rFonts w:asciiTheme="minorHAnsi" w:eastAsia="Calibri" w:hAnsiTheme="minorHAnsi" w:cstheme="minorHAnsi"/>
          <w:color w:val="auto"/>
          <w:sz w:val="22"/>
          <w:szCs w:val="22"/>
          <w:lang w:eastAsia="en-US"/>
        </w:rPr>
        <w:t xml:space="preserve"> </w:t>
      </w:r>
    </w:p>
    <w:tbl>
      <w:tblPr>
        <w:tblW w:w="90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70"/>
        <w:gridCol w:w="2160"/>
        <w:gridCol w:w="1980"/>
        <w:gridCol w:w="3060"/>
      </w:tblGrid>
      <w:tr w:rsidR="00E27591" w:rsidRPr="00187ADA" w14:paraId="477EA1CD" w14:textId="77777777" w:rsidTr="00E80BF6">
        <w:trPr>
          <w:trHeight w:val="214"/>
        </w:trPr>
        <w:tc>
          <w:tcPr>
            <w:tcW w:w="1870" w:type="dxa"/>
            <w:tcBorders>
              <w:top w:val="single" w:sz="8" w:space="0" w:color="auto"/>
              <w:bottom w:val="single" w:sz="6" w:space="0" w:color="auto"/>
            </w:tcBorders>
            <w:shd w:val="clear" w:color="auto" w:fill="auto"/>
          </w:tcPr>
          <w:p w14:paraId="25FB0D7F"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Funkcia</w:t>
            </w:r>
          </w:p>
        </w:tc>
        <w:tc>
          <w:tcPr>
            <w:tcW w:w="2160" w:type="dxa"/>
            <w:tcBorders>
              <w:top w:val="single" w:sz="8" w:space="0" w:color="auto"/>
              <w:bottom w:val="single" w:sz="6" w:space="0" w:color="auto"/>
            </w:tcBorders>
            <w:shd w:val="clear" w:color="auto" w:fill="auto"/>
          </w:tcPr>
          <w:p w14:paraId="2B418313"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Meno</w:t>
            </w:r>
            <w:r>
              <w:rPr>
                <w:rFonts w:asciiTheme="minorHAnsi" w:eastAsia="Calibri" w:hAnsiTheme="minorHAnsi" w:cstheme="minorHAnsi"/>
                <w:b/>
                <w:color w:val="auto"/>
                <w:sz w:val="22"/>
                <w:szCs w:val="22"/>
                <w:lang w:eastAsia="en-US"/>
              </w:rPr>
              <w:t xml:space="preserve"> a priezvisko</w:t>
            </w:r>
          </w:p>
        </w:tc>
        <w:tc>
          <w:tcPr>
            <w:tcW w:w="1980" w:type="dxa"/>
            <w:tcBorders>
              <w:top w:val="single" w:sz="8" w:space="0" w:color="auto"/>
              <w:bottom w:val="single" w:sz="6" w:space="0" w:color="auto"/>
            </w:tcBorders>
            <w:shd w:val="clear" w:color="auto" w:fill="auto"/>
          </w:tcPr>
          <w:p w14:paraId="0B4E43C0"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Telefón/fax</w:t>
            </w:r>
          </w:p>
        </w:tc>
        <w:tc>
          <w:tcPr>
            <w:tcW w:w="3060" w:type="dxa"/>
            <w:tcBorders>
              <w:top w:val="single" w:sz="8" w:space="0" w:color="auto"/>
              <w:bottom w:val="single" w:sz="6" w:space="0" w:color="auto"/>
            </w:tcBorders>
            <w:shd w:val="clear" w:color="auto" w:fill="auto"/>
          </w:tcPr>
          <w:p w14:paraId="5489DA0A" w14:textId="77777777" w:rsidR="00E27591" w:rsidRPr="00187ADA" w:rsidRDefault="00E27591" w:rsidP="00720535">
            <w:pPr>
              <w:spacing w:line="276" w:lineRule="auto"/>
              <w:jc w:val="center"/>
              <w:rPr>
                <w:rFonts w:asciiTheme="minorHAnsi" w:eastAsia="Calibri" w:hAnsiTheme="minorHAnsi" w:cstheme="minorHAnsi"/>
                <w:b/>
                <w:color w:val="auto"/>
                <w:sz w:val="22"/>
                <w:szCs w:val="22"/>
                <w:lang w:eastAsia="en-US"/>
              </w:rPr>
            </w:pPr>
            <w:r w:rsidRPr="00187ADA">
              <w:rPr>
                <w:rFonts w:asciiTheme="minorHAnsi" w:eastAsia="Calibri" w:hAnsiTheme="minorHAnsi" w:cstheme="minorHAnsi"/>
                <w:b/>
                <w:color w:val="auto"/>
                <w:sz w:val="22"/>
                <w:szCs w:val="22"/>
                <w:lang w:eastAsia="en-US"/>
              </w:rPr>
              <w:t>E-mail</w:t>
            </w:r>
          </w:p>
        </w:tc>
      </w:tr>
      <w:tr w:rsidR="00E27591" w:rsidRPr="00187ADA" w14:paraId="4837D225" w14:textId="77777777" w:rsidTr="00E80BF6">
        <w:trPr>
          <w:trHeight w:val="310"/>
        </w:trPr>
        <w:tc>
          <w:tcPr>
            <w:tcW w:w="1870" w:type="dxa"/>
            <w:shd w:val="clear" w:color="auto" w:fill="auto"/>
          </w:tcPr>
          <w:p w14:paraId="60120C17"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2160" w:type="dxa"/>
            <w:shd w:val="clear" w:color="auto" w:fill="auto"/>
          </w:tcPr>
          <w:p w14:paraId="2F66A74C"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1980" w:type="dxa"/>
            <w:shd w:val="clear" w:color="auto" w:fill="auto"/>
          </w:tcPr>
          <w:p w14:paraId="102CD964"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239C8F72"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r>
      <w:tr w:rsidR="00E27591" w:rsidRPr="00187ADA" w14:paraId="3E8BF64C" w14:textId="77777777" w:rsidTr="00E80BF6">
        <w:trPr>
          <w:trHeight w:val="310"/>
        </w:trPr>
        <w:tc>
          <w:tcPr>
            <w:tcW w:w="1870" w:type="dxa"/>
            <w:shd w:val="clear" w:color="auto" w:fill="auto"/>
          </w:tcPr>
          <w:p w14:paraId="2085A518"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2160" w:type="dxa"/>
            <w:shd w:val="clear" w:color="auto" w:fill="auto"/>
          </w:tcPr>
          <w:p w14:paraId="421B406B"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1980" w:type="dxa"/>
            <w:shd w:val="clear" w:color="auto" w:fill="auto"/>
          </w:tcPr>
          <w:p w14:paraId="2A831347"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c>
          <w:tcPr>
            <w:tcW w:w="3060" w:type="dxa"/>
            <w:shd w:val="clear" w:color="auto" w:fill="auto"/>
          </w:tcPr>
          <w:p w14:paraId="01874C6F"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tc>
      </w:tr>
    </w:tbl>
    <w:p w14:paraId="6AB68D29" w14:textId="77777777" w:rsidR="00E27591" w:rsidRPr="00187ADA" w:rsidRDefault="00E27591" w:rsidP="00720535">
      <w:pPr>
        <w:spacing w:line="276" w:lineRule="auto"/>
        <w:jc w:val="both"/>
        <w:rPr>
          <w:rFonts w:asciiTheme="minorHAnsi" w:eastAsia="Calibri" w:hAnsiTheme="minorHAnsi" w:cstheme="minorHAnsi"/>
          <w:color w:val="auto"/>
          <w:sz w:val="22"/>
          <w:szCs w:val="22"/>
          <w:lang w:eastAsia="en-US"/>
        </w:rPr>
      </w:pPr>
    </w:p>
    <w:p w14:paraId="1558049B" w14:textId="77777777" w:rsidR="00EF6C69" w:rsidRPr="00187ADA" w:rsidRDefault="00EF6C69" w:rsidP="00720535">
      <w:pPr>
        <w:spacing w:line="276" w:lineRule="auto"/>
        <w:jc w:val="both"/>
        <w:rPr>
          <w:rFonts w:asciiTheme="minorHAnsi" w:eastAsia="Calibri" w:hAnsiTheme="minorHAnsi" w:cstheme="minorHAnsi"/>
          <w:color w:val="auto"/>
          <w:sz w:val="22"/>
          <w:szCs w:val="22"/>
          <w:lang w:eastAsia="en-US"/>
        </w:rPr>
      </w:pPr>
    </w:p>
    <w:p w14:paraId="6CB57A0F" w14:textId="77777777" w:rsidR="00EF6C69" w:rsidRPr="00187ADA" w:rsidRDefault="00EF6C69" w:rsidP="00720535">
      <w:pPr>
        <w:pStyle w:val="Normlny1"/>
        <w:spacing w:after="0"/>
        <w:ind w:left="2835" w:hanging="2835"/>
        <w:jc w:val="both"/>
        <w:rPr>
          <w:rFonts w:asciiTheme="minorHAnsi" w:hAnsiTheme="minorHAnsi" w:cstheme="minorHAnsi"/>
        </w:rPr>
      </w:pPr>
    </w:p>
    <w:p w14:paraId="091883CB" w14:textId="77777777" w:rsidR="00EF6C69" w:rsidRPr="00187ADA" w:rsidRDefault="00EF6C69" w:rsidP="00720535">
      <w:pPr>
        <w:pStyle w:val="Bodytext20"/>
        <w:widowControl/>
        <w:shd w:val="clear" w:color="auto" w:fill="auto"/>
        <w:spacing w:before="0" w:line="276" w:lineRule="auto"/>
        <w:ind w:right="-6" w:firstLine="0"/>
        <w:jc w:val="both"/>
        <w:rPr>
          <w:rFonts w:asciiTheme="minorHAnsi" w:hAnsiTheme="minorHAnsi" w:cstheme="minorHAnsi"/>
          <w:sz w:val="22"/>
          <w:szCs w:val="22"/>
          <w:u w:val="single"/>
        </w:rPr>
      </w:pPr>
    </w:p>
    <w:p w14:paraId="0C84BD6B" w14:textId="77777777" w:rsidR="006B4DB4" w:rsidRPr="00187ADA" w:rsidRDefault="006B4DB4" w:rsidP="00720535">
      <w:pPr>
        <w:spacing w:line="276" w:lineRule="auto"/>
        <w:rPr>
          <w:rFonts w:asciiTheme="minorHAnsi" w:hAnsiTheme="minorHAnsi" w:cstheme="minorHAnsi"/>
          <w:sz w:val="22"/>
          <w:szCs w:val="22"/>
        </w:rPr>
      </w:pPr>
    </w:p>
    <w:sectPr w:rsidR="006B4DB4" w:rsidRPr="00187ADA" w:rsidSect="000C7E5A">
      <w:footerReference w:type="default" r:id="rId15"/>
      <w:pgSz w:w="11900" w:h="16840"/>
      <w:pgMar w:top="1135" w:right="1417" w:bottom="1417" w:left="1417" w:header="0" w:footer="26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7D3DC" w14:textId="77777777" w:rsidR="007D5713" w:rsidRDefault="007D5713" w:rsidP="005F04F2">
      <w:r>
        <w:separator/>
      </w:r>
    </w:p>
  </w:endnote>
  <w:endnote w:type="continuationSeparator" w:id="0">
    <w:p w14:paraId="37BFC076" w14:textId="77777777" w:rsidR="007D5713" w:rsidRDefault="007D5713" w:rsidP="005F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A22" w14:textId="2CBF6D44" w:rsidR="002E48DB" w:rsidRPr="000E123A" w:rsidRDefault="000E123A" w:rsidP="000E123A">
    <w:pPr>
      <w:pStyle w:val="Pta"/>
      <w:pBdr>
        <w:top w:val="single" w:sz="4" w:space="1" w:color="auto"/>
      </w:pBdr>
      <w:rPr>
        <w:rFonts w:asciiTheme="minorHAnsi" w:hAnsiTheme="minorHAnsi" w:cstheme="minorHAnsi"/>
        <w:sz w:val="20"/>
        <w:szCs w:val="20"/>
      </w:rPr>
    </w:pPr>
    <w:r w:rsidRPr="00720F66">
      <w:rPr>
        <w:rFonts w:asciiTheme="minorHAnsi" w:hAnsiTheme="minorHAnsi" w:cstheme="minorHAnsi"/>
        <w:smallCaps/>
        <w:sz w:val="20"/>
        <w:szCs w:val="20"/>
      </w:rPr>
      <w:t>Rámcová distribučná zmluva</w:t>
    </w:r>
    <w:r w:rsidRPr="000E123A">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633930082"/>
        <w:docPartObj>
          <w:docPartGallery w:val="Page Numbers (Bottom of Page)"/>
          <w:docPartUnique/>
        </w:docPartObj>
      </w:sdtPr>
      <w:sdtEndPr/>
      <w:sdtContent>
        <w:r w:rsidR="00DC3F44" w:rsidRPr="000E123A">
          <w:rPr>
            <w:rFonts w:asciiTheme="minorHAnsi" w:hAnsiTheme="minorHAnsi" w:cstheme="minorHAnsi"/>
            <w:sz w:val="20"/>
            <w:szCs w:val="20"/>
          </w:rPr>
          <w:fldChar w:fldCharType="begin"/>
        </w:r>
        <w:r w:rsidR="00DC3F44" w:rsidRPr="000E123A">
          <w:rPr>
            <w:rFonts w:asciiTheme="minorHAnsi" w:hAnsiTheme="minorHAnsi" w:cstheme="minorHAnsi"/>
            <w:sz w:val="20"/>
            <w:szCs w:val="20"/>
          </w:rPr>
          <w:instrText>PAGE   \* MERGEFORMAT</w:instrText>
        </w:r>
        <w:r w:rsidR="00DC3F44" w:rsidRPr="000E123A">
          <w:rPr>
            <w:rFonts w:asciiTheme="minorHAnsi" w:hAnsiTheme="minorHAnsi" w:cstheme="minorHAnsi"/>
            <w:sz w:val="20"/>
            <w:szCs w:val="20"/>
          </w:rPr>
          <w:fldChar w:fldCharType="separate"/>
        </w:r>
        <w:r w:rsidR="00D15237">
          <w:rPr>
            <w:rFonts w:asciiTheme="minorHAnsi" w:hAnsiTheme="minorHAnsi" w:cstheme="minorHAnsi"/>
            <w:noProof/>
            <w:sz w:val="20"/>
            <w:szCs w:val="20"/>
          </w:rPr>
          <w:t>2</w:t>
        </w:r>
        <w:r w:rsidR="00DC3F44" w:rsidRPr="000E123A">
          <w:rPr>
            <w:rFonts w:asciiTheme="minorHAnsi" w:hAnsiTheme="minorHAnsi" w:cstheme="minorHAnsi"/>
            <w:sz w:val="20"/>
            <w:szCs w:val="20"/>
          </w:rPr>
          <w:fldChar w:fldCharType="end"/>
        </w:r>
      </w:sdtContent>
    </w:sdt>
    <w:r w:rsidR="00DC3F44" w:rsidRPr="000E123A">
      <w:rPr>
        <w:rFonts w:asciiTheme="minorHAnsi" w:hAnsiTheme="minorHAnsi" w:cstheme="minorHAnsi"/>
        <w:sz w:val="20"/>
        <w:szCs w:val="20"/>
      </w:rPr>
      <w:t>/1</w:t>
    </w:r>
    <w:r w:rsidR="00EB5D89">
      <w:rPr>
        <w:rFonts w:asciiTheme="minorHAnsi" w:hAnsiTheme="minorHAnsi" w:cstheme="minorHAnsi"/>
        <w:sz w:val="20"/>
        <w:szCs w:val="20"/>
      </w:rPr>
      <w:t>1</w:t>
    </w:r>
  </w:p>
  <w:p w14:paraId="5CBA662D" w14:textId="77777777" w:rsidR="002E48DB" w:rsidRDefault="002E48D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8E3A" w14:textId="77777777" w:rsidR="007D5713" w:rsidRDefault="007D5713" w:rsidP="005F04F2">
      <w:r>
        <w:separator/>
      </w:r>
    </w:p>
  </w:footnote>
  <w:footnote w:type="continuationSeparator" w:id="0">
    <w:p w14:paraId="30A5D378" w14:textId="77777777" w:rsidR="007D5713" w:rsidRDefault="007D5713" w:rsidP="005F0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A70"/>
    <w:multiLevelType w:val="multilevel"/>
    <w:tmpl w:val="1F5C59FC"/>
    <w:lvl w:ilvl="0">
      <w:start w:val="3"/>
      <w:numFmt w:val="decimal"/>
      <w:lvlText w:val="%1"/>
      <w:lvlJc w:val="left"/>
      <w:pPr>
        <w:ind w:left="360" w:hanging="360"/>
      </w:pPr>
      <w:rPr>
        <w:rFonts w:hint="default"/>
        <w:b/>
        <w:sz w:val="18"/>
      </w:rPr>
    </w:lvl>
    <w:lvl w:ilvl="1">
      <w:start w:val="1"/>
      <w:numFmt w:val="decimal"/>
      <w:lvlText w:val="%1.%2"/>
      <w:lvlJc w:val="left"/>
      <w:pPr>
        <w:ind w:left="1146" w:hanging="720"/>
      </w:pPr>
      <w:rPr>
        <w:rFonts w:hint="default"/>
        <w:b/>
        <w:sz w:val="18"/>
      </w:rPr>
    </w:lvl>
    <w:lvl w:ilvl="2">
      <w:start w:val="1"/>
      <w:numFmt w:val="decimal"/>
      <w:lvlText w:val="%1.%2.%3"/>
      <w:lvlJc w:val="left"/>
      <w:pPr>
        <w:ind w:left="1930" w:hanging="1080"/>
      </w:pPr>
      <w:rPr>
        <w:rFonts w:hint="default"/>
        <w:b/>
        <w:sz w:val="18"/>
      </w:rPr>
    </w:lvl>
    <w:lvl w:ilvl="3">
      <w:start w:val="1"/>
      <w:numFmt w:val="decimal"/>
      <w:lvlText w:val="%1.%2.%3.%4"/>
      <w:lvlJc w:val="left"/>
      <w:pPr>
        <w:ind w:left="2355" w:hanging="1080"/>
      </w:pPr>
      <w:rPr>
        <w:rFonts w:hint="default"/>
        <w:b/>
        <w:sz w:val="18"/>
      </w:rPr>
    </w:lvl>
    <w:lvl w:ilvl="4">
      <w:start w:val="1"/>
      <w:numFmt w:val="decimal"/>
      <w:lvlText w:val="%1.%2.%3.%4.%5"/>
      <w:lvlJc w:val="left"/>
      <w:pPr>
        <w:ind w:left="3140" w:hanging="1440"/>
      </w:pPr>
      <w:rPr>
        <w:rFonts w:hint="default"/>
        <w:b/>
        <w:sz w:val="18"/>
      </w:rPr>
    </w:lvl>
    <w:lvl w:ilvl="5">
      <w:start w:val="1"/>
      <w:numFmt w:val="decimal"/>
      <w:lvlText w:val="%1.%2.%3.%4.%5.%6"/>
      <w:lvlJc w:val="left"/>
      <w:pPr>
        <w:ind w:left="3925" w:hanging="1800"/>
      </w:pPr>
      <w:rPr>
        <w:rFonts w:hint="default"/>
        <w:b/>
        <w:sz w:val="18"/>
      </w:rPr>
    </w:lvl>
    <w:lvl w:ilvl="6">
      <w:start w:val="1"/>
      <w:numFmt w:val="decimal"/>
      <w:lvlText w:val="%1.%2.%3.%4.%5.%6.%7"/>
      <w:lvlJc w:val="left"/>
      <w:pPr>
        <w:ind w:left="4710" w:hanging="2160"/>
      </w:pPr>
      <w:rPr>
        <w:rFonts w:hint="default"/>
        <w:b/>
        <w:sz w:val="18"/>
      </w:rPr>
    </w:lvl>
    <w:lvl w:ilvl="7">
      <w:start w:val="1"/>
      <w:numFmt w:val="decimal"/>
      <w:lvlText w:val="%1.%2.%3.%4.%5.%6.%7.%8"/>
      <w:lvlJc w:val="left"/>
      <w:pPr>
        <w:ind w:left="5495" w:hanging="2520"/>
      </w:pPr>
      <w:rPr>
        <w:rFonts w:hint="default"/>
        <w:b/>
        <w:sz w:val="18"/>
      </w:rPr>
    </w:lvl>
    <w:lvl w:ilvl="8">
      <w:start w:val="1"/>
      <w:numFmt w:val="decimal"/>
      <w:lvlText w:val="%1.%2.%3.%4.%5.%6.%7.%8.%9"/>
      <w:lvlJc w:val="left"/>
      <w:pPr>
        <w:ind w:left="5920" w:hanging="2520"/>
      </w:pPr>
      <w:rPr>
        <w:rFonts w:hint="default"/>
        <w:b/>
        <w:sz w:val="18"/>
      </w:rPr>
    </w:lvl>
  </w:abstractNum>
  <w:abstractNum w:abstractNumId="1" w15:restartNumberingAfterBreak="0">
    <w:nsid w:val="17387B68"/>
    <w:multiLevelType w:val="hybridMultilevel"/>
    <w:tmpl w:val="67CC91EA"/>
    <w:lvl w:ilvl="0" w:tplc="2098F176">
      <w:start w:val="1"/>
      <w:numFmt w:val="decimal"/>
      <w:lvlText w:val="%1)"/>
      <w:lvlJc w:val="left"/>
      <w:pPr>
        <w:tabs>
          <w:tab w:val="num" w:pos="703"/>
        </w:tabs>
        <w:ind w:left="703" w:hanging="705"/>
      </w:pPr>
      <w:rPr>
        <w:rFonts w:hint="default"/>
        <w:color w:val="auto"/>
      </w:rPr>
    </w:lvl>
    <w:lvl w:ilvl="1" w:tplc="041B0019">
      <w:start w:val="1"/>
      <w:numFmt w:val="lowerLetter"/>
      <w:lvlText w:val="%2."/>
      <w:lvlJc w:val="left"/>
      <w:pPr>
        <w:tabs>
          <w:tab w:val="num" w:pos="1078"/>
        </w:tabs>
        <w:ind w:left="1078" w:hanging="360"/>
      </w:pPr>
    </w:lvl>
    <w:lvl w:ilvl="2" w:tplc="041B001B" w:tentative="1">
      <w:start w:val="1"/>
      <w:numFmt w:val="lowerRoman"/>
      <w:lvlText w:val="%3."/>
      <w:lvlJc w:val="right"/>
      <w:pPr>
        <w:tabs>
          <w:tab w:val="num" w:pos="1798"/>
        </w:tabs>
        <w:ind w:left="1798" w:hanging="180"/>
      </w:pPr>
    </w:lvl>
    <w:lvl w:ilvl="3" w:tplc="041B000F" w:tentative="1">
      <w:start w:val="1"/>
      <w:numFmt w:val="decimal"/>
      <w:lvlText w:val="%4."/>
      <w:lvlJc w:val="left"/>
      <w:pPr>
        <w:tabs>
          <w:tab w:val="num" w:pos="2518"/>
        </w:tabs>
        <w:ind w:left="2518" w:hanging="360"/>
      </w:pPr>
    </w:lvl>
    <w:lvl w:ilvl="4" w:tplc="041B0019" w:tentative="1">
      <w:start w:val="1"/>
      <w:numFmt w:val="lowerLetter"/>
      <w:lvlText w:val="%5."/>
      <w:lvlJc w:val="left"/>
      <w:pPr>
        <w:tabs>
          <w:tab w:val="num" w:pos="3238"/>
        </w:tabs>
        <w:ind w:left="3238" w:hanging="360"/>
      </w:pPr>
    </w:lvl>
    <w:lvl w:ilvl="5" w:tplc="041B001B" w:tentative="1">
      <w:start w:val="1"/>
      <w:numFmt w:val="lowerRoman"/>
      <w:lvlText w:val="%6."/>
      <w:lvlJc w:val="right"/>
      <w:pPr>
        <w:tabs>
          <w:tab w:val="num" w:pos="3958"/>
        </w:tabs>
        <w:ind w:left="3958" w:hanging="180"/>
      </w:pPr>
    </w:lvl>
    <w:lvl w:ilvl="6" w:tplc="041B000F" w:tentative="1">
      <w:start w:val="1"/>
      <w:numFmt w:val="decimal"/>
      <w:lvlText w:val="%7."/>
      <w:lvlJc w:val="left"/>
      <w:pPr>
        <w:tabs>
          <w:tab w:val="num" w:pos="4678"/>
        </w:tabs>
        <w:ind w:left="4678" w:hanging="360"/>
      </w:pPr>
    </w:lvl>
    <w:lvl w:ilvl="7" w:tplc="041B0019" w:tentative="1">
      <w:start w:val="1"/>
      <w:numFmt w:val="lowerLetter"/>
      <w:lvlText w:val="%8."/>
      <w:lvlJc w:val="left"/>
      <w:pPr>
        <w:tabs>
          <w:tab w:val="num" w:pos="5398"/>
        </w:tabs>
        <w:ind w:left="5398" w:hanging="360"/>
      </w:pPr>
    </w:lvl>
    <w:lvl w:ilvl="8" w:tplc="041B001B" w:tentative="1">
      <w:start w:val="1"/>
      <w:numFmt w:val="lowerRoman"/>
      <w:lvlText w:val="%9."/>
      <w:lvlJc w:val="right"/>
      <w:pPr>
        <w:tabs>
          <w:tab w:val="num" w:pos="6118"/>
        </w:tabs>
        <w:ind w:left="6118" w:hanging="180"/>
      </w:pPr>
    </w:lvl>
  </w:abstractNum>
  <w:abstractNum w:abstractNumId="2" w15:restartNumberingAfterBreak="0">
    <w:nsid w:val="1C063B0A"/>
    <w:multiLevelType w:val="multilevel"/>
    <w:tmpl w:val="7DA24BE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05012403">
    <w:abstractNumId w:val="1"/>
  </w:num>
  <w:num w:numId="2" w16cid:durableId="1374421112">
    <w:abstractNumId w:val="0"/>
  </w:num>
  <w:num w:numId="3" w16cid:durableId="2063362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C69"/>
    <w:rsid w:val="00004A85"/>
    <w:rsid w:val="000313DD"/>
    <w:rsid w:val="000707CF"/>
    <w:rsid w:val="00076C21"/>
    <w:rsid w:val="000A4264"/>
    <w:rsid w:val="000B0F38"/>
    <w:rsid w:val="000C39EC"/>
    <w:rsid w:val="000C5A8F"/>
    <w:rsid w:val="000D3134"/>
    <w:rsid w:val="000D73EC"/>
    <w:rsid w:val="000E0379"/>
    <w:rsid w:val="000E123A"/>
    <w:rsid w:val="000F74CB"/>
    <w:rsid w:val="00125999"/>
    <w:rsid w:val="0015634D"/>
    <w:rsid w:val="00157208"/>
    <w:rsid w:val="0016455E"/>
    <w:rsid w:val="001706CA"/>
    <w:rsid w:val="00175560"/>
    <w:rsid w:val="001767E5"/>
    <w:rsid w:val="00187ADA"/>
    <w:rsid w:val="001A1B41"/>
    <w:rsid w:val="001D152D"/>
    <w:rsid w:val="001E4128"/>
    <w:rsid w:val="002106B9"/>
    <w:rsid w:val="00217090"/>
    <w:rsid w:val="002177F9"/>
    <w:rsid w:val="00233B60"/>
    <w:rsid w:val="00235FD5"/>
    <w:rsid w:val="002367EC"/>
    <w:rsid w:val="00252916"/>
    <w:rsid w:val="002563EE"/>
    <w:rsid w:val="002605BC"/>
    <w:rsid w:val="0026424A"/>
    <w:rsid w:val="0027743E"/>
    <w:rsid w:val="00284EEC"/>
    <w:rsid w:val="00285E0D"/>
    <w:rsid w:val="002A27B3"/>
    <w:rsid w:val="002A6240"/>
    <w:rsid w:val="002B3287"/>
    <w:rsid w:val="002C14A1"/>
    <w:rsid w:val="002C3051"/>
    <w:rsid w:val="002E48DB"/>
    <w:rsid w:val="002F50C0"/>
    <w:rsid w:val="002F553D"/>
    <w:rsid w:val="003040E6"/>
    <w:rsid w:val="00312074"/>
    <w:rsid w:val="00327709"/>
    <w:rsid w:val="00333741"/>
    <w:rsid w:val="00334EB6"/>
    <w:rsid w:val="00343289"/>
    <w:rsid w:val="00354826"/>
    <w:rsid w:val="00392FA9"/>
    <w:rsid w:val="003B097C"/>
    <w:rsid w:val="003C0948"/>
    <w:rsid w:val="003E4567"/>
    <w:rsid w:val="003E53AE"/>
    <w:rsid w:val="00402259"/>
    <w:rsid w:val="00415E5C"/>
    <w:rsid w:val="00420973"/>
    <w:rsid w:val="0045022A"/>
    <w:rsid w:val="004527FA"/>
    <w:rsid w:val="0045623B"/>
    <w:rsid w:val="0046435B"/>
    <w:rsid w:val="00467CB6"/>
    <w:rsid w:val="00474C93"/>
    <w:rsid w:val="0047799C"/>
    <w:rsid w:val="00484834"/>
    <w:rsid w:val="00487F01"/>
    <w:rsid w:val="00490735"/>
    <w:rsid w:val="004A489D"/>
    <w:rsid w:val="004A59AC"/>
    <w:rsid w:val="004C642B"/>
    <w:rsid w:val="004C6468"/>
    <w:rsid w:val="004F3CEA"/>
    <w:rsid w:val="004F6B32"/>
    <w:rsid w:val="0050553D"/>
    <w:rsid w:val="0051693F"/>
    <w:rsid w:val="00543654"/>
    <w:rsid w:val="005469C9"/>
    <w:rsid w:val="0055591B"/>
    <w:rsid w:val="005600AE"/>
    <w:rsid w:val="00577CE2"/>
    <w:rsid w:val="00595609"/>
    <w:rsid w:val="005D67CB"/>
    <w:rsid w:val="005F04F2"/>
    <w:rsid w:val="006333F9"/>
    <w:rsid w:val="0064368D"/>
    <w:rsid w:val="00652443"/>
    <w:rsid w:val="00672DB0"/>
    <w:rsid w:val="00692360"/>
    <w:rsid w:val="00695876"/>
    <w:rsid w:val="006A4BF1"/>
    <w:rsid w:val="006A55A1"/>
    <w:rsid w:val="006A6051"/>
    <w:rsid w:val="006B4DB4"/>
    <w:rsid w:val="006D4D69"/>
    <w:rsid w:val="006D66BA"/>
    <w:rsid w:val="00710B5E"/>
    <w:rsid w:val="00720535"/>
    <w:rsid w:val="00720F66"/>
    <w:rsid w:val="0073439B"/>
    <w:rsid w:val="00736F37"/>
    <w:rsid w:val="00745681"/>
    <w:rsid w:val="0075405A"/>
    <w:rsid w:val="007705ED"/>
    <w:rsid w:val="00770D0E"/>
    <w:rsid w:val="007737BD"/>
    <w:rsid w:val="00777809"/>
    <w:rsid w:val="00786559"/>
    <w:rsid w:val="007A68BA"/>
    <w:rsid w:val="007D2E45"/>
    <w:rsid w:val="007D5713"/>
    <w:rsid w:val="008364A0"/>
    <w:rsid w:val="00837174"/>
    <w:rsid w:val="0086413D"/>
    <w:rsid w:val="008741EB"/>
    <w:rsid w:val="008764E7"/>
    <w:rsid w:val="00893D20"/>
    <w:rsid w:val="008A1F0E"/>
    <w:rsid w:val="008A6B07"/>
    <w:rsid w:val="008B32CB"/>
    <w:rsid w:val="008B3813"/>
    <w:rsid w:val="008C2276"/>
    <w:rsid w:val="008C33DD"/>
    <w:rsid w:val="00912CA3"/>
    <w:rsid w:val="009267CD"/>
    <w:rsid w:val="00936F92"/>
    <w:rsid w:val="009C7E5A"/>
    <w:rsid w:val="009F0327"/>
    <w:rsid w:val="00A01CFE"/>
    <w:rsid w:val="00A07E1B"/>
    <w:rsid w:val="00A12517"/>
    <w:rsid w:val="00A310CF"/>
    <w:rsid w:val="00A36AF3"/>
    <w:rsid w:val="00A43865"/>
    <w:rsid w:val="00A65244"/>
    <w:rsid w:val="00A92A1A"/>
    <w:rsid w:val="00AA214D"/>
    <w:rsid w:val="00AC0B2B"/>
    <w:rsid w:val="00AC6DE3"/>
    <w:rsid w:val="00AE3298"/>
    <w:rsid w:val="00B04922"/>
    <w:rsid w:val="00B17591"/>
    <w:rsid w:val="00B2050B"/>
    <w:rsid w:val="00B26676"/>
    <w:rsid w:val="00B267C3"/>
    <w:rsid w:val="00B322DC"/>
    <w:rsid w:val="00B4001D"/>
    <w:rsid w:val="00B43D38"/>
    <w:rsid w:val="00B5369E"/>
    <w:rsid w:val="00B6019A"/>
    <w:rsid w:val="00B710FB"/>
    <w:rsid w:val="00B81661"/>
    <w:rsid w:val="00BA3565"/>
    <w:rsid w:val="00BD6147"/>
    <w:rsid w:val="00BF6550"/>
    <w:rsid w:val="00C6077C"/>
    <w:rsid w:val="00C75486"/>
    <w:rsid w:val="00CB51A2"/>
    <w:rsid w:val="00CB5EA5"/>
    <w:rsid w:val="00CD44AB"/>
    <w:rsid w:val="00CF2304"/>
    <w:rsid w:val="00D1116F"/>
    <w:rsid w:val="00D15237"/>
    <w:rsid w:val="00D200DE"/>
    <w:rsid w:val="00D41E22"/>
    <w:rsid w:val="00D57582"/>
    <w:rsid w:val="00D62C84"/>
    <w:rsid w:val="00D90681"/>
    <w:rsid w:val="00D970A4"/>
    <w:rsid w:val="00DB5ADD"/>
    <w:rsid w:val="00DC38DA"/>
    <w:rsid w:val="00DC3F44"/>
    <w:rsid w:val="00DE1885"/>
    <w:rsid w:val="00DF30F6"/>
    <w:rsid w:val="00DF3F74"/>
    <w:rsid w:val="00E0796D"/>
    <w:rsid w:val="00E264B7"/>
    <w:rsid w:val="00E27591"/>
    <w:rsid w:val="00E31ED8"/>
    <w:rsid w:val="00E37D3D"/>
    <w:rsid w:val="00E71612"/>
    <w:rsid w:val="00E74DF4"/>
    <w:rsid w:val="00E82DE6"/>
    <w:rsid w:val="00E9504F"/>
    <w:rsid w:val="00E974F6"/>
    <w:rsid w:val="00EA137C"/>
    <w:rsid w:val="00EB5D89"/>
    <w:rsid w:val="00EB71D2"/>
    <w:rsid w:val="00ED3496"/>
    <w:rsid w:val="00EE61C2"/>
    <w:rsid w:val="00EF6C69"/>
    <w:rsid w:val="00F143CD"/>
    <w:rsid w:val="00F16DD3"/>
    <w:rsid w:val="00F270E6"/>
    <w:rsid w:val="00F54D11"/>
    <w:rsid w:val="00F74BA8"/>
    <w:rsid w:val="00F81401"/>
    <w:rsid w:val="00F82573"/>
    <w:rsid w:val="00FA11F8"/>
    <w:rsid w:val="00FA662E"/>
    <w:rsid w:val="00FB1C7C"/>
    <w:rsid w:val="00FC117A"/>
    <w:rsid w:val="00FE09AB"/>
    <w:rsid w:val="00FE1811"/>
    <w:rsid w:val="00FE3B56"/>
    <w:rsid w:val="00FF37C3"/>
    <w:rsid w:val="00FF7BB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5F7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EF6C69"/>
    <w:pPr>
      <w:widowControl w:val="0"/>
      <w:spacing w:after="0" w:line="240" w:lineRule="auto"/>
    </w:pPr>
    <w:rPr>
      <w:rFonts w:ascii="Courier New" w:eastAsia="Courier New" w:hAnsi="Courier New" w:cs="Courier New"/>
      <w:color w:val="000000"/>
      <w:sz w:val="24"/>
      <w:szCs w:val="24"/>
      <w:lang w:eastAsia="sk-SK" w:bidi="sk-SK"/>
    </w:rPr>
  </w:style>
  <w:style w:type="paragraph" w:styleId="Nadpis1">
    <w:name w:val="heading 1"/>
    <w:basedOn w:val="Normlny"/>
    <w:link w:val="Nadpis1Char"/>
    <w:uiPriority w:val="1"/>
    <w:qFormat/>
    <w:rsid w:val="00EF6C69"/>
    <w:pPr>
      <w:ind w:left="20"/>
      <w:outlineLvl w:val="0"/>
    </w:pPr>
    <w:rPr>
      <w:rFonts w:ascii="Arial" w:eastAsia="Arial" w:hAnsi="Arial" w:cstheme="minorBidi"/>
      <w:color w:val="auto"/>
      <w:sz w:val="22"/>
      <w:szCs w:val="22"/>
      <w:lang w:val="en-US" w:eastAsia="en-US" w:bidi="ar-SA"/>
    </w:rPr>
  </w:style>
  <w:style w:type="paragraph" w:styleId="Nadpis2">
    <w:name w:val="heading 2"/>
    <w:basedOn w:val="Normlny"/>
    <w:link w:val="Nadpis2Char"/>
    <w:uiPriority w:val="1"/>
    <w:qFormat/>
    <w:rsid w:val="00EF6C69"/>
    <w:pPr>
      <w:ind w:left="800" w:hanging="389"/>
      <w:outlineLvl w:val="1"/>
    </w:pPr>
    <w:rPr>
      <w:rFonts w:ascii="Arial" w:eastAsia="Arial" w:hAnsi="Arial" w:cstheme="minorBidi"/>
      <w:b/>
      <w:bCs/>
      <w:color w:val="auto"/>
      <w:sz w:val="20"/>
      <w:szCs w:val="20"/>
      <w:lang w:val="en-US"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F6C69"/>
    <w:rPr>
      <w:rFonts w:ascii="Arial" w:eastAsia="Arial" w:hAnsi="Arial"/>
      <w:lang w:val="en-US"/>
    </w:rPr>
  </w:style>
  <w:style w:type="character" w:customStyle="1" w:styleId="Nadpis2Char">
    <w:name w:val="Nadpis 2 Char"/>
    <w:basedOn w:val="Predvolenpsmoodseku"/>
    <w:link w:val="Nadpis2"/>
    <w:uiPriority w:val="1"/>
    <w:rsid w:val="00EF6C69"/>
    <w:rPr>
      <w:rFonts w:ascii="Arial" w:eastAsia="Arial" w:hAnsi="Arial"/>
      <w:b/>
      <w:bCs/>
      <w:sz w:val="20"/>
      <w:szCs w:val="20"/>
      <w:lang w:val="en-US"/>
    </w:rPr>
  </w:style>
  <w:style w:type="character" w:customStyle="1" w:styleId="Bodytext2">
    <w:name w:val="Body text (2)_"/>
    <w:basedOn w:val="Predvolenpsmoodseku"/>
    <w:link w:val="Bodytext20"/>
    <w:rsid w:val="00EF6C69"/>
    <w:rPr>
      <w:rFonts w:ascii="Arial" w:eastAsia="Arial" w:hAnsi="Arial" w:cs="Arial"/>
      <w:sz w:val="20"/>
      <w:szCs w:val="20"/>
      <w:shd w:val="clear" w:color="auto" w:fill="FFFFFF"/>
    </w:rPr>
  </w:style>
  <w:style w:type="paragraph" w:customStyle="1" w:styleId="Bodytext20">
    <w:name w:val="Body text (2)"/>
    <w:basedOn w:val="Normlny"/>
    <w:link w:val="Bodytext2"/>
    <w:rsid w:val="00EF6C69"/>
    <w:pPr>
      <w:shd w:val="clear" w:color="auto" w:fill="FFFFFF"/>
      <w:spacing w:before="900" w:line="235" w:lineRule="exact"/>
      <w:ind w:hanging="460"/>
    </w:pPr>
    <w:rPr>
      <w:rFonts w:ascii="Arial" w:eastAsia="Arial" w:hAnsi="Arial" w:cs="Arial"/>
      <w:color w:val="auto"/>
      <w:sz w:val="20"/>
      <w:szCs w:val="20"/>
      <w:lang w:eastAsia="en-US" w:bidi="ar-SA"/>
    </w:rPr>
  </w:style>
  <w:style w:type="paragraph" w:styleId="Bezriadkovania">
    <w:name w:val="No Spacing"/>
    <w:uiPriority w:val="1"/>
    <w:qFormat/>
    <w:rsid w:val="00EF6C69"/>
    <w:pPr>
      <w:widowControl w:val="0"/>
      <w:spacing w:after="0" w:line="240" w:lineRule="auto"/>
    </w:pPr>
    <w:rPr>
      <w:lang w:val="en-US"/>
    </w:rPr>
  </w:style>
  <w:style w:type="paragraph" w:styleId="Hlavika">
    <w:name w:val="header"/>
    <w:basedOn w:val="Normlny"/>
    <w:link w:val="HlavikaChar"/>
    <w:uiPriority w:val="99"/>
    <w:unhideWhenUsed/>
    <w:rsid w:val="00EF6C69"/>
    <w:pPr>
      <w:tabs>
        <w:tab w:val="center" w:pos="4536"/>
        <w:tab w:val="right" w:pos="9072"/>
      </w:tabs>
    </w:pPr>
  </w:style>
  <w:style w:type="character" w:customStyle="1" w:styleId="HlavikaChar">
    <w:name w:val="Hlavička Char"/>
    <w:basedOn w:val="Predvolenpsmoodseku"/>
    <w:link w:val="Hlavika"/>
    <w:uiPriority w:val="99"/>
    <w:rsid w:val="00EF6C69"/>
    <w:rPr>
      <w:rFonts w:ascii="Courier New" w:eastAsia="Courier New" w:hAnsi="Courier New" w:cs="Courier New"/>
      <w:color w:val="000000"/>
      <w:sz w:val="24"/>
      <w:szCs w:val="24"/>
      <w:lang w:eastAsia="sk-SK" w:bidi="sk-SK"/>
    </w:rPr>
  </w:style>
  <w:style w:type="paragraph" w:styleId="Pta">
    <w:name w:val="footer"/>
    <w:basedOn w:val="Normlny"/>
    <w:link w:val="PtaChar"/>
    <w:uiPriority w:val="99"/>
    <w:unhideWhenUsed/>
    <w:rsid w:val="00EF6C69"/>
    <w:pPr>
      <w:tabs>
        <w:tab w:val="center" w:pos="4536"/>
        <w:tab w:val="right" w:pos="9072"/>
      </w:tabs>
    </w:pPr>
  </w:style>
  <w:style w:type="character" w:customStyle="1" w:styleId="PtaChar">
    <w:name w:val="Päta Char"/>
    <w:basedOn w:val="Predvolenpsmoodseku"/>
    <w:link w:val="Pta"/>
    <w:uiPriority w:val="99"/>
    <w:rsid w:val="00EF6C69"/>
    <w:rPr>
      <w:rFonts w:ascii="Courier New" w:eastAsia="Courier New" w:hAnsi="Courier New" w:cs="Courier New"/>
      <w:color w:val="000000"/>
      <w:sz w:val="24"/>
      <w:szCs w:val="24"/>
      <w:lang w:eastAsia="sk-SK" w:bidi="sk-SK"/>
    </w:rPr>
  </w:style>
  <w:style w:type="paragraph" w:styleId="Odsekzoznamu">
    <w:name w:val="List Paragraph"/>
    <w:basedOn w:val="Normlny"/>
    <w:uiPriority w:val="1"/>
    <w:qFormat/>
    <w:rsid w:val="00EF6C69"/>
    <w:rPr>
      <w:rFonts w:asciiTheme="minorHAnsi" w:eastAsiaTheme="minorHAnsi" w:hAnsiTheme="minorHAnsi" w:cstheme="minorBidi"/>
      <w:color w:val="auto"/>
      <w:sz w:val="22"/>
      <w:szCs w:val="22"/>
      <w:lang w:val="en-US" w:eastAsia="en-US" w:bidi="ar-SA"/>
    </w:rPr>
  </w:style>
  <w:style w:type="table" w:styleId="Mriekatabuky">
    <w:name w:val="Table Grid"/>
    <w:basedOn w:val="Normlnatabuka"/>
    <w:uiPriority w:val="59"/>
    <w:rsid w:val="00EF6C69"/>
    <w:pPr>
      <w:widowControl w:val="0"/>
      <w:spacing w:after="0" w:line="240" w:lineRule="auto"/>
    </w:pPr>
    <w:rPr>
      <w:rFonts w:ascii="Courier New" w:eastAsia="Courier New" w:hAnsi="Courier New" w:cs="Courier New"/>
      <w:sz w:val="24"/>
      <w:szCs w:val="24"/>
      <w:lang w:eastAsia="sk-SK" w:bidi="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rsid w:val="00EF6C69"/>
    <w:pPr>
      <w:suppressAutoHyphens/>
      <w:spacing w:after="200" w:line="276" w:lineRule="auto"/>
    </w:pPr>
    <w:rPr>
      <w:rFonts w:ascii="Calibri" w:eastAsia="Calibri" w:hAnsi="Calibri" w:cs="Times New Roman"/>
      <w:kern w:val="1"/>
      <w:lang w:eastAsia="ar-SA"/>
    </w:rPr>
  </w:style>
  <w:style w:type="character" w:customStyle="1" w:styleId="ra">
    <w:name w:val="ra"/>
    <w:basedOn w:val="Predvolenpsmoodseku"/>
    <w:rsid w:val="005F04F2"/>
  </w:style>
  <w:style w:type="paragraph" w:styleId="Textbubliny">
    <w:name w:val="Balloon Text"/>
    <w:basedOn w:val="Normlny"/>
    <w:link w:val="TextbublinyChar"/>
    <w:uiPriority w:val="99"/>
    <w:semiHidden/>
    <w:unhideWhenUsed/>
    <w:rsid w:val="005F04F2"/>
    <w:rPr>
      <w:rFonts w:ascii="Segoe UI" w:hAnsi="Segoe UI" w:cs="Segoe UI"/>
      <w:sz w:val="18"/>
      <w:szCs w:val="18"/>
    </w:rPr>
  </w:style>
  <w:style w:type="character" w:customStyle="1" w:styleId="TextbublinyChar">
    <w:name w:val="Text bubliny Char"/>
    <w:basedOn w:val="Predvolenpsmoodseku"/>
    <w:link w:val="Textbubliny"/>
    <w:uiPriority w:val="99"/>
    <w:semiHidden/>
    <w:rsid w:val="005F04F2"/>
    <w:rPr>
      <w:rFonts w:ascii="Segoe UI" w:eastAsia="Courier New" w:hAnsi="Segoe UI" w:cs="Segoe UI"/>
      <w:color w:val="000000"/>
      <w:sz w:val="18"/>
      <w:szCs w:val="18"/>
      <w:lang w:eastAsia="sk-SK" w:bidi="sk-SK"/>
    </w:rPr>
  </w:style>
  <w:style w:type="character" w:customStyle="1" w:styleId="c-white7">
    <w:name w:val="c-white7"/>
    <w:basedOn w:val="Predvolenpsmoodseku"/>
    <w:rsid w:val="005F04F2"/>
  </w:style>
  <w:style w:type="character" w:styleId="Odkaznakomentr">
    <w:name w:val="annotation reference"/>
    <w:basedOn w:val="Predvolenpsmoodseku"/>
    <w:uiPriority w:val="99"/>
    <w:semiHidden/>
    <w:unhideWhenUsed/>
    <w:rsid w:val="00FF37C3"/>
    <w:rPr>
      <w:sz w:val="16"/>
      <w:szCs w:val="16"/>
    </w:rPr>
  </w:style>
  <w:style w:type="paragraph" w:styleId="Textkomentra">
    <w:name w:val="annotation text"/>
    <w:basedOn w:val="Normlny"/>
    <w:link w:val="TextkomentraChar"/>
    <w:uiPriority w:val="99"/>
    <w:unhideWhenUsed/>
    <w:rsid w:val="00FF37C3"/>
    <w:rPr>
      <w:sz w:val="20"/>
      <w:szCs w:val="20"/>
    </w:rPr>
  </w:style>
  <w:style w:type="character" w:customStyle="1" w:styleId="TextkomentraChar">
    <w:name w:val="Text komentára Char"/>
    <w:basedOn w:val="Predvolenpsmoodseku"/>
    <w:link w:val="Textkomentra"/>
    <w:uiPriority w:val="99"/>
    <w:rsid w:val="00FF37C3"/>
    <w:rPr>
      <w:rFonts w:ascii="Courier New" w:eastAsia="Courier New" w:hAnsi="Courier New" w:cs="Courier New"/>
      <w:color w:val="000000"/>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FF37C3"/>
    <w:rPr>
      <w:b/>
      <w:bCs/>
    </w:rPr>
  </w:style>
  <w:style w:type="character" w:customStyle="1" w:styleId="PredmetkomentraChar">
    <w:name w:val="Predmet komentára Char"/>
    <w:basedOn w:val="TextkomentraChar"/>
    <w:link w:val="Predmetkomentra"/>
    <w:uiPriority w:val="99"/>
    <w:semiHidden/>
    <w:rsid w:val="00FF37C3"/>
    <w:rPr>
      <w:rFonts w:ascii="Courier New" w:eastAsia="Courier New" w:hAnsi="Courier New" w:cs="Courier New"/>
      <w:b/>
      <w:bCs/>
      <w:color w:val="000000"/>
      <w:sz w:val="20"/>
      <w:szCs w:val="20"/>
      <w:lang w:eastAsia="sk-SK" w:bidi="sk-SK"/>
    </w:rPr>
  </w:style>
  <w:style w:type="paragraph" w:customStyle="1" w:styleId="Nzevelnku-podtitul">
    <w:name w:val="Název elánku - podtitul"/>
    <w:basedOn w:val="Normlny"/>
    <w:rsid w:val="003B097C"/>
    <w:pPr>
      <w:keepNext/>
      <w:keepLines/>
      <w:widowControl/>
      <w:suppressAutoHyphens/>
      <w:overflowPunct w:val="0"/>
      <w:autoSpaceDE w:val="0"/>
      <w:autoSpaceDN w:val="0"/>
      <w:adjustRightInd w:val="0"/>
      <w:spacing w:before="80"/>
      <w:textAlignment w:val="baseline"/>
    </w:pPr>
    <w:rPr>
      <w:rFonts w:ascii="Arial" w:eastAsia="Times New Roman" w:hAnsi="Arial" w:cs="Times New Roman"/>
      <w:b/>
      <w:color w:val="auto"/>
      <w:sz w:val="18"/>
      <w:szCs w:val="20"/>
      <w:lang w:eastAsia="cs-CZ" w:bidi="ar-SA"/>
    </w:rPr>
  </w:style>
  <w:style w:type="paragraph" w:styleId="Revzia">
    <w:name w:val="Revision"/>
    <w:hidden/>
    <w:uiPriority w:val="99"/>
    <w:semiHidden/>
    <w:rsid w:val="00837174"/>
    <w:pPr>
      <w:spacing w:after="0" w:line="240" w:lineRule="auto"/>
    </w:pPr>
    <w:rPr>
      <w:rFonts w:ascii="Courier New" w:eastAsia="Courier New" w:hAnsi="Courier New" w:cs="Courier New"/>
      <w:color w:val="000000"/>
      <w:sz w:val="24"/>
      <w:szCs w:val="24"/>
      <w:lang w:eastAsia="sk-SK" w:bidi="sk-SK"/>
    </w:rPr>
  </w:style>
  <w:style w:type="character" w:styleId="Hypertextovprepojenie">
    <w:name w:val="Hyperlink"/>
    <w:uiPriority w:val="99"/>
    <w:rsid w:val="00312074"/>
    <w:rPr>
      <w:color w:val="0000FF"/>
      <w:u w:val="single"/>
    </w:rPr>
  </w:style>
  <w:style w:type="paragraph" w:customStyle="1" w:styleId="Stylodstavec">
    <w:name w:val="Styl odstavec"/>
    <w:basedOn w:val="Normlny"/>
    <w:rsid w:val="00312074"/>
    <w:pPr>
      <w:widowControl/>
      <w:tabs>
        <w:tab w:val="left" w:pos="567"/>
        <w:tab w:val="num" w:pos="720"/>
      </w:tabs>
      <w:autoSpaceDE w:val="0"/>
      <w:autoSpaceDN w:val="0"/>
      <w:spacing w:after="240"/>
      <w:jc w:val="both"/>
    </w:pPr>
    <w:rPr>
      <w:rFonts w:ascii="Arial" w:eastAsia="SimSun" w:hAnsi="Arial" w:cs="Arial"/>
      <w:color w:val="auto"/>
      <w:lang w:val="cs-CZ" w:eastAsia="cs-CZ" w:bidi="ar-SA"/>
    </w:rPr>
  </w:style>
  <w:style w:type="paragraph" w:customStyle="1" w:styleId="Member-1st">
    <w:name w:val="Member-1st"/>
    <w:basedOn w:val="Normlny"/>
    <w:rsid w:val="0045022A"/>
    <w:pPr>
      <w:widowControl/>
      <w:pBdr>
        <w:top w:val="single" w:sz="6" w:space="4" w:color="auto"/>
      </w:pBdr>
      <w:tabs>
        <w:tab w:val="left" w:pos="2835"/>
      </w:tabs>
      <w:ind w:left="567" w:right="1836"/>
      <w:jc w:val="both"/>
    </w:pPr>
    <w:rPr>
      <w:rFonts w:ascii="Arial" w:eastAsia="Times New Roman" w:hAnsi="Arial" w:cs="Times New Roman"/>
      <w:b/>
      <w:smallCaps/>
      <w:noProof/>
      <w:color w:val="auto"/>
      <w:sz w:val="20"/>
      <w:szCs w:val="20"/>
      <w:lang w:val="cs-CZ" w:eastAsia="en-US" w:bidi="ar-SA"/>
    </w:rPr>
  </w:style>
  <w:style w:type="character" w:customStyle="1" w:styleId="Nevyrieenzmienka1">
    <w:name w:val="Nevyriešená zmienka1"/>
    <w:basedOn w:val="Predvolenpsmoodseku"/>
    <w:uiPriority w:val="99"/>
    <w:semiHidden/>
    <w:unhideWhenUsed/>
    <w:rsid w:val="00AC0B2B"/>
    <w:rPr>
      <w:color w:val="605E5C"/>
      <w:shd w:val="clear" w:color="auto" w:fill="E1DFDD"/>
    </w:rPr>
  </w:style>
  <w:style w:type="character" w:styleId="PouitHypertextovPrepojenie">
    <w:name w:val="FollowedHyperlink"/>
    <w:basedOn w:val="Predvolenpsmoodseku"/>
    <w:uiPriority w:val="99"/>
    <w:semiHidden/>
    <w:unhideWhenUsed/>
    <w:rsid w:val="00720535"/>
    <w:rPr>
      <w:color w:val="954F72" w:themeColor="followedHyperlink"/>
      <w:u w:val="single"/>
    </w:rPr>
  </w:style>
  <w:style w:type="character" w:styleId="Nevyrieenzmienka">
    <w:name w:val="Unresolved Mention"/>
    <w:basedOn w:val="Predvolenpsmoodseku"/>
    <w:uiPriority w:val="99"/>
    <w:semiHidden/>
    <w:unhideWhenUsed/>
    <w:rsid w:val="00EB5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5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gedistribucia.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gedistribucia.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gge.s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gedistribucia.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6F8D53D539674790DC6291DEF834E3" ma:contentTypeVersion="13" ma:contentTypeDescription="Umožňuje vytvoriť nový dokument." ma:contentTypeScope="" ma:versionID="24743b5ecfa5f9a5387569777a9d7edc">
  <xsd:schema xmlns:xsd="http://www.w3.org/2001/XMLSchema" xmlns:xs="http://www.w3.org/2001/XMLSchema" xmlns:p="http://schemas.microsoft.com/office/2006/metadata/properties" xmlns:ns3="21951b5e-c6ea-4501-af7f-7f411327f465" xmlns:ns4="e59be5f3-3540-456a-a761-03a85fc4d6a0" targetNamespace="http://schemas.microsoft.com/office/2006/metadata/properties" ma:root="true" ma:fieldsID="d6211f82b8bb31ca340772fb8395445e" ns3:_="" ns4:_="">
    <xsd:import namespace="21951b5e-c6ea-4501-af7f-7f411327f465"/>
    <xsd:import namespace="e59be5f3-3540-456a-a761-03a85fc4d6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51b5e-c6ea-4501-af7f-7f411327f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be5f3-3540-456a-a761-03a85fc4d6a0"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5C089-9CAD-402A-99F0-3D96F5AB90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8F0818-8E21-426E-8FE1-FF20A10CA770}">
  <ds:schemaRefs>
    <ds:schemaRef ds:uri="http://schemas.microsoft.com/sharepoint/v3/contenttype/forms"/>
  </ds:schemaRefs>
</ds:datastoreItem>
</file>

<file path=customXml/itemProps3.xml><?xml version="1.0" encoding="utf-8"?>
<ds:datastoreItem xmlns:ds="http://schemas.openxmlformats.org/officeDocument/2006/customXml" ds:itemID="{206DB058-387D-4D88-B544-15DEB9DE8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51b5e-c6ea-4501-af7f-7f411327f465"/>
    <ds:schemaRef ds:uri="e59be5f3-3540-456a-a761-03a85fc4d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84457-A955-4AA2-83A8-1D43BA0B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3508</Words>
  <Characters>19999</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2023-06-27T07:38:00Z</dcterms:created>
  <dcterms:modified xsi:type="dcterms:W3CDTF">2023-10-09T10:10:00Z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0x010100106F8D53D539674790DC6291DEF834E3</vt:lpwstr>
  </property>
</Properties>
</file>